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F71" w:rsidRDefault="0006122F" w:rsidP="00D55895">
      <w:pPr>
        <w:pStyle w:val="StandardLTTitel"/>
        <w:shd w:val="clear" w:color="auto" w:fill="4F6228" w:themeFill="accent3" w:themeFillShade="80"/>
        <w:tabs>
          <w:tab w:val="left" w:pos="-851"/>
        </w:tabs>
        <w:ind w:left="-1418" w:right="-709"/>
        <w:rPr>
          <w:rFonts w:ascii="Arial" w:hAnsi="Arial" w:cs="Arial"/>
          <w:b/>
          <w:bCs/>
          <w:color w:val="FFFFFF"/>
          <w:sz w:val="48"/>
          <w:szCs w:val="48"/>
        </w:rPr>
      </w:pPr>
      <w:r>
        <w:rPr>
          <w:rFonts w:ascii="Arial" w:hAnsi="Arial" w:cs="Arial"/>
          <w:b/>
          <w:bCs/>
          <w:color w:val="FFFFFF"/>
          <w:sz w:val="48"/>
          <w:szCs w:val="48"/>
        </w:rPr>
        <w:t>Labellisation E3D</w:t>
      </w:r>
    </w:p>
    <w:p w:rsidR="00D55895" w:rsidRPr="00D55895" w:rsidRDefault="00D55895" w:rsidP="00D55895">
      <w:pPr>
        <w:pStyle w:val="StandardLTTitel"/>
        <w:shd w:val="clear" w:color="auto" w:fill="4F6228" w:themeFill="accent3" w:themeFillShade="80"/>
        <w:tabs>
          <w:tab w:val="left" w:pos="-851"/>
        </w:tabs>
        <w:ind w:left="-1418" w:right="-709"/>
        <w:rPr>
          <w:rFonts w:ascii="Arial" w:hAnsi="Arial" w:cs="Arial"/>
          <w:b/>
          <w:bCs/>
          <w:i/>
          <w:color w:val="FFFFFF"/>
          <w:sz w:val="32"/>
          <w:szCs w:val="48"/>
        </w:rPr>
      </w:pPr>
      <w:r w:rsidRPr="00D55895">
        <w:rPr>
          <w:rFonts w:ascii="Arial" w:hAnsi="Arial" w:cs="Arial"/>
          <w:b/>
          <w:bCs/>
          <w:i/>
          <w:color w:val="FFFFFF"/>
          <w:sz w:val="32"/>
          <w:szCs w:val="48"/>
        </w:rPr>
        <w:t>Cahier des charges</w:t>
      </w:r>
    </w:p>
    <w:p w:rsidR="00F55145" w:rsidRPr="00D55895" w:rsidRDefault="00F55145" w:rsidP="00D55895">
      <w:pPr>
        <w:pStyle w:val="StandardLTTitel"/>
        <w:tabs>
          <w:tab w:val="left" w:pos="5812"/>
          <w:tab w:val="left" w:pos="6804"/>
        </w:tabs>
        <w:ind w:right="-709"/>
        <w:rPr>
          <w:rFonts w:ascii="Franklin Gothic Medium" w:hAnsi="Franklin Gothic Medium" w:cs="Franklin Gothic Medium"/>
          <w:b/>
          <w:bCs/>
          <w:i/>
          <w:color w:val="000000"/>
          <w:sz w:val="2"/>
          <w:szCs w:val="28"/>
        </w:rPr>
      </w:pPr>
    </w:p>
    <w:p w:rsidR="00214905" w:rsidRPr="00214905" w:rsidRDefault="00214905" w:rsidP="00646B02">
      <w:pPr>
        <w:pStyle w:val="StandardLTTitel"/>
        <w:tabs>
          <w:tab w:val="left" w:pos="5812"/>
          <w:tab w:val="left" w:pos="7230"/>
        </w:tabs>
        <w:rPr>
          <w:rFonts w:ascii="Franklin Gothic Medium" w:hAnsi="Franklin Gothic Medium" w:cs="Franklin Gothic Medium"/>
          <w:b/>
          <w:bCs/>
          <w:color w:val="000000"/>
          <w:sz w:val="14"/>
          <w:szCs w:val="28"/>
        </w:rPr>
      </w:pPr>
    </w:p>
    <w:p w:rsidR="00827F71" w:rsidRDefault="00827F71" w:rsidP="00646B02">
      <w:pPr>
        <w:pStyle w:val="StandardLTTitel"/>
        <w:tabs>
          <w:tab w:val="left" w:pos="5812"/>
          <w:tab w:val="left" w:pos="7230"/>
        </w:tabs>
        <w:rPr>
          <w:rFonts w:ascii="Arial" w:hAnsi="Arial" w:cs="Arial"/>
          <w:b/>
          <w:bCs/>
          <w:color w:val="4F6228" w:themeColor="accent3" w:themeShade="80"/>
          <w:sz w:val="44"/>
          <w:szCs w:val="48"/>
        </w:rPr>
      </w:pPr>
      <w:r>
        <w:rPr>
          <w:rFonts w:ascii="Franklin Gothic Medium" w:hAnsi="Franklin Gothic Medium" w:cs="Franklin Gothic Medium"/>
          <w:b/>
          <w:bCs/>
          <w:color w:val="000000"/>
          <w:sz w:val="28"/>
          <w:szCs w:val="28"/>
        </w:rPr>
        <w:tab/>
      </w:r>
      <w:r>
        <w:rPr>
          <w:rFonts w:ascii="Franklin Gothic Medium" w:hAnsi="Franklin Gothic Medium" w:cs="Franklin Gothic Medium"/>
          <w:b/>
          <w:bCs/>
          <w:color w:val="000000"/>
          <w:sz w:val="28"/>
          <w:szCs w:val="28"/>
        </w:rPr>
        <w:tab/>
      </w:r>
      <w:r w:rsidR="00177F2D" w:rsidRPr="00646B02">
        <w:rPr>
          <w:rFonts w:ascii="Arial" w:hAnsi="Arial" w:cs="Arial"/>
          <w:b/>
          <w:bCs/>
          <w:color w:val="4F6228" w:themeColor="accent3" w:themeShade="80"/>
          <w:sz w:val="44"/>
          <w:szCs w:val="48"/>
        </w:rPr>
        <w:t>201</w:t>
      </w:r>
      <w:r w:rsidR="00BA1B67">
        <w:rPr>
          <w:rFonts w:ascii="Arial" w:hAnsi="Arial" w:cs="Arial"/>
          <w:b/>
          <w:bCs/>
          <w:color w:val="4F6228" w:themeColor="accent3" w:themeShade="80"/>
          <w:sz w:val="44"/>
          <w:szCs w:val="48"/>
        </w:rPr>
        <w:t>9</w:t>
      </w:r>
      <w:r w:rsidR="00177F2D" w:rsidRPr="00646B02">
        <w:rPr>
          <w:rFonts w:ascii="Arial" w:hAnsi="Arial" w:cs="Arial"/>
          <w:b/>
          <w:bCs/>
          <w:color w:val="4F6228" w:themeColor="accent3" w:themeShade="80"/>
          <w:sz w:val="44"/>
          <w:szCs w:val="48"/>
        </w:rPr>
        <w:t xml:space="preserve"> </w:t>
      </w:r>
      <w:r w:rsidR="00646B02" w:rsidRPr="00646B02">
        <w:rPr>
          <w:rFonts w:ascii="Arial" w:hAnsi="Arial" w:cs="Arial"/>
          <w:b/>
          <w:bCs/>
          <w:color w:val="4F6228" w:themeColor="accent3" w:themeShade="80"/>
          <w:sz w:val="44"/>
          <w:szCs w:val="48"/>
        </w:rPr>
        <w:t>–</w:t>
      </w:r>
      <w:r w:rsidR="00177F2D" w:rsidRPr="00646B02">
        <w:rPr>
          <w:rFonts w:ascii="Arial" w:hAnsi="Arial" w:cs="Arial"/>
          <w:b/>
          <w:bCs/>
          <w:color w:val="4F6228" w:themeColor="accent3" w:themeShade="80"/>
          <w:sz w:val="44"/>
          <w:szCs w:val="48"/>
        </w:rPr>
        <w:t xml:space="preserve"> 20</w:t>
      </w:r>
      <w:r w:rsidR="00BA1B67">
        <w:rPr>
          <w:rFonts w:ascii="Arial" w:hAnsi="Arial" w:cs="Arial"/>
          <w:b/>
          <w:bCs/>
          <w:color w:val="4F6228" w:themeColor="accent3" w:themeShade="80"/>
          <w:sz w:val="44"/>
          <w:szCs w:val="48"/>
        </w:rPr>
        <w:t>20</w:t>
      </w:r>
    </w:p>
    <w:p w:rsidR="00214905" w:rsidRPr="00214905" w:rsidRDefault="00214905" w:rsidP="00646B02">
      <w:pPr>
        <w:pStyle w:val="StandardLTTitel"/>
        <w:tabs>
          <w:tab w:val="left" w:pos="5812"/>
          <w:tab w:val="left" w:pos="7230"/>
        </w:tabs>
        <w:rPr>
          <w:rFonts w:ascii="Arial" w:hAnsi="Arial" w:cs="Arial"/>
          <w:b/>
          <w:bCs/>
          <w:color w:val="4F6228" w:themeColor="accent3" w:themeShade="80"/>
          <w:sz w:val="10"/>
          <w:szCs w:val="48"/>
        </w:rPr>
      </w:pPr>
    </w:p>
    <w:p w:rsidR="00646B02" w:rsidRPr="00646B02" w:rsidRDefault="00646B02">
      <w:pPr>
        <w:pStyle w:val="StandardLTTitel"/>
        <w:tabs>
          <w:tab w:val="left" w:pos="5812"/>
          <w:tab w:val="left" w:pos="6804"/>
        </w:tabs>
        <w:rPr>
          <w:rFonts w:ascii="Arial" w:hAnsi="Arial" w:cs="Arial"/>
          <w:b/>
          <w:bCs/>
          <w:color w:val="4F6228" w:themeColor="accent3" w:themeShade="80"/>
          <w:sz w:val="8"/>
          <w:szCs w:val="48"/>
        </w:rPr>
      </w:pPr>
    </w:p>
    <w:tbl>
      <w:tblPr>
        <w:tblStyle w:val="Grilledutableau"/>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158"/>
        <w:gridCol w:w="1773"/>
      </w:tblGrid>
      <w:tr w:rsidR="0038799C" w:rsidTr="00646B02">
        <w:tc>
          <w:tcPr>
            <w:tcW w:w="1773" w:type="dxa"/>
          </w:tcPr>
          <w:p w:rsidR="0038799C" w:rsidRDefault="0038799C" w:rsidP="0038799C">
            <w:pPr>
              <w:ind w:right="1557"/>
              <w:jc w:val="both"/>
              <w:rPr>
                <w:rFonts w:ascii="Arial" w:hAnsi="Arial" w:cs="Arial"/>
                <w:b/>
                <w:bCs/>
                <w:strike/>
                <w:sz w:val="28"/>
                <w:szCs w:val="28"/>
              </w:rPr>
            </w:pPr>
            <w:r>
              <w:rPr>
                <w:rFonts w:ascii="Arial" w:hAnsi="Arial" w:cs="Arial"/>
                <w:b/>
                <w:bCs/>
                <w:strike/>
                <w:noProof/>
                <w:sz w:val="28"/>
                <w:szCs w:val="28"/>
              </w:rPr>
              <w:drawing>
                <wp:anchor distT="0" distB="0" distL="114300" distR="114300" simplePos="0" relativeHeight="251665920" behindDoc="0" locked="0" layoutInCell="1" allowOverlap="1" wp14:anchorId="65099595">
                  <wp:simplePos x="0" y="0"/>
                  <wp:positionH relativeFrom="column">
                    <wp:posOffset>48342</wp:posOffset>
                  </wp:positionH>
                  <wp:positionV relativeFrom="paragraph">
                    <wp:posOffset>-322442</wp:posOffset>
                  </wp:positionV>
                  <wp:extent cx="932496" cy="115293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96" cy="1152939"/>
                          </a:xfrm>
                          <a:prstGeom prst="rect">
                            <a:avLst/>
                          </a:prstGeom>
                          <a:noFill/>
                        </pic:spPr>
                      </pic:pic>
                    </a:graphicData>
                  </a:graphic>
                  <wp14:sizeRelH relativeFrom="page">
                    <wp14:pctWidth>0</wp14:pctWidth>
                  </wp14:sizeRelH>
                  <wp14:sizeRelV relativeFrom="page">
                    <wp14:pctHeight>0</wp14:pctHeight>
                  </wp14:sizeRelV>
                </wp:anchor>
              </w:drawing>
            </w:r>
          </w:p>
        </w:tc>
        <w:tc>
          <w:tcPr>
            <w:tcW w:w="7158" w:type="dxa"/>
          </w:tcPr>
          <w:p w:rsidR="0038799C" w:rsidRPr="00646B02" w:rsidRDefault="00646B02" w:rsidP="00646B02">
            <w:pPr>
              <w:ind w:right="104"/>
              <w:jc w:val="both"/>
              <w:rPr>
                <w:rFonts w:ascii="Arial" w:hAnsi="Arial" w:cs="Arial"/>
                <w:bCs/>
                <w:sz w:val="22"/>
                <w:szCs w:val="22"/>
              </w:rPr>
            </w:pPr>
            <w:r w:rsidRPr="00646B02">
              <w:rPr>
                <w:rFonts w:ascii="Arial" w:hAnsi="Arial" w:cs="Arial"/>
                <w:bCs/>
                <w:sz w:val="20"/>
                <w:szCs w:val="22"/>
              </w:rPr>
              <w:t xml:space="preserve">Les écoles et les EPLE qui souhaitent obtenir une labellisation E3D doivent compléter le dossier de candidature en format numérique. Il est conseillé auparavant de se référer à ce cahier des charges mais également à </w:t>
            </w:r>
            <w:hyperlink r:id="rId9" w:history="1">
              <w:r w:rsidRPr="00B81353">
                <w:rPr>
                  <w:rStyle w:val="Lienhypertexte"/>
                  <w:rFonts w:ascii="Arial" w:hAnsi="Arial" w:cs="Arial"/>
                  <w:bCs/>
                  <w:sz w:val="20"/>
                  <w:szCs w:val="22"/>
                </w:rPr>
                <w:t>la note de service n°2013-111 du 24 juillet 2013</w:t>
              </w:r>
            </w:hyperlink>
            <w:r w:rsidRPr="00646B02">
              <w:rPr>
                <w:rFonts w:ascii="Arial" w:hAnsi="Arial" w:cs="Arial"/>
                <w:bCs/>
                <w:sz w:val="20"/>
                <w:szCs w:val="22"/>
              </w:rPr>
              <w:t xml:space="preserve"> avant de renseigner les différentes rubriques. Cette note précise les attentes pour chacune d’entre elles.</w:t>
            </w:r>
          </w:p>
        </w:tc>
        <w:tc>
          <w:tcPr>
            <w:tcW w:w="1701" w:type="dxa"/>
          </w:tcPr>
          <w:p w:rsidR="0038799C" w:rsidRDefault="0038799C" w:rsidP="0038799C">
            <w:pPr>
              <w:ind w:right="1557"/>
              <w:jc w:val="both"/>
              <w:rPr>
                <w:rFonts w:ascii="Arial" w:hAnsi="Arial" w:cs="Arial"/>
                <w:b/>
                <w:bCs/>
                <w:strike/>
                <w:sz w:val="28"/>
                <w:szCs w:val="28"/>
              </w:rPr>
            </w:pPr>
            <w:r w:rsidRPr="009E0296">
              <w:rPr>
                <w:rFonts w:ascii="Arial" w:hAnsi="Arial" w:cs="Arial"/>
                <w:b/>
                <w:bCs/>
                <w:strike/>
                <w:noProof/>
                <w:sz w:val="28"/>
                <w:szCs w:val="28"/>
                <w:lang w:eastAsia="fr-FR" w:bidi="ar-SA"/>
              </w:rPr>
              <w:drawing>
                <wp:anchor distT="0" distB="0" distL="114300" distR="114300" simplePos="0" relativeHeight="251662848" behindDoc="0" locked="0" layoutInCell="1" allowOverlap="1" wp14:anchorId="78C00043" wp14:editId="78D6F0FD">
                  <wp:simplePos x="0" y="0"/>
                  <wp:positionH relativeFrom="column">
                    <wp:posOffset>-45720</wp:posOffset>
                  </wp:positionH>
                  <wp:positionV relativeFrom="paragraph">
                    <wp:posOffset>20623</wp:posOffset>
                  </wp:positionV>
                  <wp:extent cx="1033145" cy="616585"/>
                  <wp:effectExtent l="0" t="0" r="0" b="0"/>
                  <wp:wrapNone/>
                  <wp:docPr id="4" name="Image 2"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rianne"/>
                          <pic:cNvPicPr>
                            <a:picLocks noChangeAspect="1" noChangeArrowheads="1"/>
                          </pic:cNvPicPr>
                        </pic:nvPicPr>
                        <pic:blipFill>
                          <a:blip r:embed="rId10" cstate="print"/>
                          <a:srcRect/>
                          <a:stretch>
                            <a:fillRect/>
                          </a:stretch>
                        </pic:blipFill>
                        <pic:spPr bwMode="auto">
                          <a:xfrm>
                            <a:off x="0" y="0"/>
                            <a:ext cx="1033145" cy="616585"/>
                          </a:xfrm>
                          <a:prstGeom prst="rect">
                            <a:avLst/>
                          </a:prstGeom>
                          <a:noFill/>
                          <a:ln w="9525">
                            <a:noFill/>
                            <a:miter lim="800000"/>
                            <a:headEnd/>
                            <a:tailEnd/>
                          </a:ln>
                        </pic:spPr>
                      </pic:pic>
                    </a:graphicData>
                  </a:graphic>
                </wp:anchor>
              </w:drawing>
            </w:r>
          </w:p>
        </w:tc>
      </w:tr>
    </w:tbl>
    <w:p w:rsidR="00B305E8" w:rsidRDefault="00B305E8" w:rsidP="0006122F">
      <w:pPr>
        <w:jc w:val="both"/>
        <w:rPr>
          <w:rFonts w:ascii="Arial" w:hAnsi="Arial" w:cs="Arial"/>
          <w:sz w:val="20"/>
          <w:szCs w:val="20"/>
        </w:rPr>
      </w:pPr>
      <w:bookmarkStart w:id="0" w:name="_Hlk1922157"/>
    </w:p>
    <w:p w:rsidR="00214905" w:rsidRDefault="00214905" w:rsidP="0006122F">
      <w:pPr>
        <w:jc w:val="both"/>
        <w:rPr>
          <w:rFonts w:ascii="Arial" w:hAnsi="Arial" w:cs="Arial"/>
          <w:sz w:val="20"/>
          <w:szCs w:val="20"/>
        </w:rPr>
      </w:pPr>
    </w:p>
    <w:p w:rsidR="00214905" w:rsidRDefault="00214905" w:rsidP="0006122F">
      <w:pPr>
        <w:jc w:val="both"/>
        <w:rPr>
          <w:rFonts w:ascii="Arial" w:hAnsi="Arial" w:cs="Arial"/>
          <w:sz w:val="20"/>
          <w:szCs w:val="20"/>
        </w:rPr>
      </w:pPr>
    </w:p>
    <w:bookmarkEnd w:id="0"/>
    <w:p w:rsidR="00397E42" w:rsidRDefault="00397E42" w:rsidP="0006122F">
      <w:pPr>
        <w:shd w:val="clear" w:color="auto" w:fill="FFFFFF"/>
        <w:jc w:val="both"/>
        <w:rPr>
          <w:rFonts w:ascii="Arial" w:hAnsi="Arial" w:cs="Arial"/>
          <w:sz w:val="18"/>
          <w:szCs w:val="18"/>
        </w:rPr>
      </w:pPr>
    </w:p>
    <w:p w:rsidR="00397E42" w:rsidRPr="00397E42" w:rsidRDefault="00BA1B67" w:rsidP="00397E42">
      <w:pPr>
        <w:pStyle w:val="StandardLTGliederung1"/>
        <w:spacing w:after="0"/>
        <w:ind w:left="-851" w:right="568"/>
        <w:jc w:val="both"/>
        <w:rPr>
          <w:rFonts w:ascii="Arial" w:hAnsi="Arial" w:cs="Arial"/>
          <w:color w:val="4F6228" w:themeColor="accent3" w:themeShade="80"/>
          <w:sz w:val="20"/>
          <w:szCs w:val="20"/>
        </w:rPr>
      </w:pPr>
      <w:r>
        <w:rPr>
          <w:rFonts w:ascii="Arial" w:hAnsi="Arial" w:cs="Arial"/>
          <w:b/>
          <w:bCs/>
          <w:noProof/>
          <w:color w:val="4F6228" w:themeColor="accent3" w:themeShade="80"/>
          <w:sz w:val="28"/>
          <w:szCs w:val="28"/>
          <w:lang w:eastAsia="fr-FR" w:bidi="ar-SA"/>
        </w:rPr>
        <w:pict>
          <v:shapetype id="_x0000_t32" coordsize="21600,21600" o:spt="32" o:oned="t" path="m,l21600,21600e" filled="f">
            <v:path arrowok="t" fillok="f" o:connecttype="none"/>
            <o:lock v:ext="edit" shapetype="t"/>
          </v:shapetype>
          <v:shape id="AutoShape 4" o:spid="_x0000_s1075" type="#_x0000_t32" style="position:absolute;left:0;text-align:left;margin-left:-40.15pt;margin-top:22.05pt;width:53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r w:rsidR="00397E42">
        <w:rPr>
          <w:rFonts w:ascii="Arial" w:hAnsi="Arial" w:cs="Arial"/>
          <w:b/>
          <w:bCs/>
          <w:color w:val="4F6228" w:themeColor="accent3" w:themeShade="80"/>
          <w:sz w:val="28"/>
          <w:szCs w:val="28"/>
        </w:rPr>
        <w:t>Principes et enjeux</w:t>
      </w:r>
      <w:r w:rsidR="00A647C5">
        <w:rPr>
          <w:rFonts w:ascii="Arial" w:hAnsi="Arial" w:cs="Arial"/>
          <w:b/>
          <w:bCs/>
          <w:color w:val="4F6228" w:themeColor="accent3" w:themeShade="80"/>
          <w:sz w:val="28"/>
          <w:szCs w:val="28"/>
        </w:rPr>
        <w:t xml:space="preserve"> de la démarche E3D</w:t>
      </w:r>
    </w:p>
    <w:p w:rsidR="00397E42" w:rsidRDefault="00397E42" w:rsidP="00397E42">
      <w:pPr>
        <w:pStyle w:val="StandardLTGliederung1"/>
        <w:spacing w:after="0"/>
        <w:jc w:val="both"/>
        <w:rPr>
          <w:rFonts w:ascii="Arial" w:hAnsi="Arial" w:cs="Arial"/>
          <w:sz w:val="20"/>
          <w:szCs w:val="20"/>
        </w:rPr>
      </w:pPr>
    </w:p>
    <w:p w:rsidR="00397E42" w:rsidRDefault="00397E42" w:rsidP="00397E42">
      <w:pPr>
        <w:pStyle w:val="StandardLTGliederung1"/>
        <w:spacing w:after="0"/>
        <w:jc w:val="both"/>
        <w:rPr>
          <w:rFonts w:ascii="Arial" w:hAnsi="Arial" w:cs="Arial"/>
          <w:sz w:val="16"/>
          <w:szCs w:val="20"/>
        </w:rPr>
      </w:pPr>
    </w:p>
    <w:p w:rsidR="00214905" w:rsidRPr="00921B1D" w:rsidRDefault="00214905" w:rsidP="00397E42">
      <w:pPr>
        <w:pStyle w:val="StandardLTGliederung1"/>
        <w:spacing w:after="0"/>
        <w:jc w:val="both"/>
        <w:rPr>
          <w:rFonts w:ascii="Arial" w:hAnsi="Arial" w:cs="Arial"/>
          <w:sz w:val="16"/>
          <w:szCs w:val="20"/>
        </w:rPr>
      </w:pPr>
    </w:p>
    <w:p w:rsidR="00397E42" w:rsidRPr="00A647C5" w:rsidRDefault="00397E42" w:rsidP="00D55895">
      <w:pPr>
        <w:pStyle w:val="StandardLTGliederung1"/>
        <w:ind w:left="-851"/>
        <w:jc w:val="both"/>
        <w:rPr>
          <w:rFonts w:ascii="Arial" w:hAnsi="Arial" w:cs="Arial"/>
          <w:sz w:val="20"/>
          <w:szCs w:val="20"/>
        </w:rPr>
      </w:pPr>
      <w:r w:rsidRPr="00A647C5">
        <w:rPr>
          <w:rFonts w:ascii="Arial" w:hAnsi="Arial" w:cs="Arial"/>
          <w:sz w:val="20"/>
          <w:szCs w:val="20"/>
        </w:rPr>
        <w:t xml:space="preserve">L'éducation au développement durable (EDD) permet d'appréhender le monde contemporain dans sa complexité, en prenant en compte </w:t>
      </w:r>
      <w:proofErr w:type="gramStart"/>
      <w:r w:rsidRPr="00A647C5">
        <w:rPr>
          <w:rFonts w:ascii="Arial" w:hAnsi="Arial" w:cs="Arial"/>
          <w:sz w:val="20"/>
          <w:szCs w:val="20"/>
        </w:rPr>
        <w:t>les interactions existant</w:t>
      </w:r>
      <w:proofErr w:type="gramEnd"/>
      <w:r w:rsidRPr="00A647C5">
        <w:rPr>
          <w:rFonts w:ascii="Arial" w:hAnsi="Arial" w:cs="Arial"/>
          <w:sz w:val="20"/>
          <w:szCs w:val="20"/>
        </w:rPr>
        <w:t xml:space="preserve"> entre l'environnement, la société, l'économie et la culture.</w:t>
      </w:r>
      <w:r w:rsidR="00203FF6" w:rsidRPr="00A647C5">
        <w:rPr>
          <w:rFonts w:ascii="Arial" w:hAnsi="Arial" w:cs="Arial"/>
          <w:sz w:val="20"/>
          <w:szCs w:val="20"/>
        </w:rPr>
        <w:t xml:space="preserve"> </w:t>
      </w:r>
      <w:r w:rsidRPr="00A647C5">
        <w:rPr>
          <w:rFonts w:ascii="Arial" w:hAnsi="Arial" w:cs="Arial"/>
          <w:sz w:val="20"/>
          <w:szCs w:val="20"/>
        </w:rPr>
        <w:t>Cette politique éducative est menée en prenant en compte les grands enjeux du XXIème siècle, liés, par exemple, aux ressources, au climat, à la biodiversité, à la croissance démographique et urbaine, ou à l'alimentation, à la cohésion sociale, à la solidarité internationale et au développement humain. Il s'agit ainsi de former le futur citoyen aux choix complexes qui mettent en jeu le développement durable dans son existence personnelle et dans la société dans laquelle il vit.</w:t>
      </w:r>
    </w:p>
    <w:p w:rsidR="00397E42" w:rsidRPr="00A647C5" w:rsidRDefault="00397E42" w:rsidP="00D55895">
      <w:pPr>
        <w:pStyle w:val="StandardLTGliederung1"/>
        <w:ind w:left="-851"/>
        <w:jc w:val="both"/>
        <w:rPr>
          <w:rFonts w:ascii="Arial" w:hAnsi="Arial" w:cs="Arial"/>
          <w:sz w:val="20"/>
          <w:szCs w:val="20"/>
        </w:rPr>
      </w:pPr>
      <w:r w:rsidRPr="00A647C5">
        <w:rPr>
          <w:rFonts w:ascii="Arial" w:hAnsi="Arial" w:cs="Arial"/>
          <w:sz w:val="20"/>
          <w:szCs w:val="20"/>
        </w:rPr>
        <w:t xml:space="preserve">S'appuyant sur des approches transversales, </w:t>
      </w:r>
      <w:r w:rsidRPr="00151C32">
        <w:rPr>
          <w:rFonts w:ascii="Arial" w:hAnsi="Arial" w:cs="Arial"/>
          <w:b/>
          <w:sz w:val="20"/>
          <w:szCs w:val="20"/>
        </w:rPr>
        <w:t>la démarche « E3D » intègre les enseignements</w:t>
      </w:r>
      <w:r w:rsidRPr="00A647C5">
        <w:rPr>
          <w:rFonts w:ascii="Arial" w:hAnsi="Arial" w:cs="Arial"/>
          <w:sz w:val="20"/>
          <w:szCs w:val="20"/>
        </w:rPr>
        <w:t>, ainsi que la diversité de projets possibles permettant de vivre l'établissement comme un lieu d'apprentissage global du développement durable, ancré dans son territoire.</w:t>
      </w:r>
    </w:p>
    <w:p w:rsidR="00A647C5" w:rsidRPr="00151C32" w:rsidRDefault="00A647C5" w:rsidP="00A647C5">
      <w:pPr>
        <w:pStyle w:val="StandardLTGliederung1"/>
        <w:ind w:left="-851"/>
        <w:jc w:val="both"/>
        <w:rPr>
          <w:rFonts w:ascii="Arial" w:hAnsi="Arial" w:cs="Arial"/>
          <w:b/>
          <w:sz w:val="20"/>
          <w:szCs w:val="20"/>
        </w:rPr>
      </w:pPr>
      <w:r w:rsidRPr="00A647C5">
        <w:rPr>
          <w:rFonts w:ascii="Arial" w:hAnsi="Arial" w:cs="Arial"/>
          <w:sz w:val="20"/>
          <w:szCs w:val="20"/>
        </w:rPr>
        <w:t xml:space="preserve">Les écoles et établissements en démarche de développement durable (E3D) associent </w:t>
      </w:r>
      <w:r w:rsidRPr="00151C32">
        <w:rPr>
          <w:rFonts w:ascii="Arial" w:hAnsi="Arial" w:cs="Arial"/>
          <w:b/>
          <w:sz w:val="20"/>
          <w:szCs w:val="20"/>
        </w:rPr>
        <w:t>enseignants, élèves, personnels d'éducation, de direction, d'encadrement, administratifs, de santé et sociaux, et techniques, partenaires et parents, dans la dynamique collective induite par le projet d'école ou d'établissement.</w:t>
      </w:r>
    </w:p>
    <w:p w:rsidR="00A647C5" w:rsidRPr="00A647C5" w:rsidRDefault="00A647C5" w:rsidP="00A647C5">
      <w:pPr>
        <w:pStyle w:val="StandardLTGliederung1"/>
        <w:ind w:left="-851"/>
        <w:jc w:val="both"/>
        <w:rPr>
          <w:rFonts w:ascii="Arial" w:hAnsi="Arial" w:cs="Arial"/>
          <w:sz w:val="20"/>
          <w:szCs w:val="20"/>
        </w:rPr>
      </w:pPr>
      <w:r w:rsidRPr="00A647C5">
        <w:rPr>
          <w:rFonts w:ascii="Arial" w:hAnsi="Arial" w:cs="Arial"/>
          <w:sz w:val="20"/>
          <w:szCs w:val="20"/>
        </w:rPr>
        <w:t>La démarche est réalisée en relation étroite avec les collectivités territoriales, parties prenantes du fonctionnement de l'école ou de l'établissement.</w:t>
      </w:r>
    </w:p>
    <w:p w:rsidR="00A647C5" w:rsidRPr="00A647C5" w:rsidRDefault="00A647C5" w:rsidP="00A647C5">
      <w:pPr>
        <w:pStyle w:val="StandardLTGliederung1"/>
        <w:ind w:left="-851"/>
        <w:jc w:val="both"/>
        <w:rPr>
          <w:rFonts w:ascii="Arial" w:hAnsi="Arial" w:cs="Arial"/>
          <w:sz w:val="20"/>
          <w:szCs w:val="20"/>
        </w:rPr>
      </w:pPr>
      <w:r w:rsidRPr="00A647C5">
        <w:rPr>
          <w:rFonts w:ascii="Arial" w:hAnsi="Arial" w:cs="Arial"/>
          <w:sz w:val="20"/>
          <w:szCs w:val="20"/>
        </w:rPr>
        <w:t xml:space="preserve">Elle se déploie </w:t>
      </w:r>
      <w:r w:rsidRPr="00AF0D96">
        <w:rPr>
          <w:rFonts w:ascii="Arial" w:hAnsi="Arial" w:cs="Arial"/>
          <w:b/>
          <w:sz w:val="20"/>
          <w:szCs w:val="20"/>
        </w:rPr>
        <w:t>dans le temps</w:t>
      </w:r>
      <w:r w:rsidRPr="00A647C5">
        <w:rPr>
          <w:rFonts w:ascii="Arial" w:hAnsi="Arial" w:cs="Arial"/>
          <w:sz w:val="20"/>
          <w:szCs w:val="20"/>
        </w:rPr>
        <w:t xml:space="preserve"> : elle est plus aisément mise en œuvre, acceptée et soutenable si elle est installée de manière progressive et gagne ainsi en efficacité opérationnelle et éducative.</w:t>
      </w:r>
    </w:p>
    <w:p w:rsidR="00AF0D96" w:rsidRDefault="00AF0D96" w:rsidP="00A647C5">
      <w:pPr>
        <w:pStyle w:val="StandardLTGliederung1"/>
        <w:ind w:left="-851"/>
        <w:jc w:val="both"/>
        <w:rPr>
          <w:rFonts w:ascii="Arial" w:hAnsi="Arial" w:cs="Arial"/>
          <w:sz w:val="20"/>
          <w:szCs w:val="20"/>
        </w:rPr>
      </w:pPr>
      <w:r>
        <w:rPr>
          <w:rFonts w:ascii="Arial" w:hAnsi="Arial" w:cs="Arial"/>
          <w:sz w:val="20"/>
          <w:szCs w:val="20"/>
        </w:rPr>
        <w:t>Afin d’engager l’ensemble de la communauté éducative, il est essentiel de coconstruire la démarche en s’appuyant notamment sur les différentes instances (</w:t>
      </w:r>
      <w:r w:rsidRPr="00A647C5">
        <w:rPr>
          <w:rFonts w:ascii="Arial" w:hAnsi="Arial" w:cs="Arial"/>
          <w:sz w:val="20"/>
          <w:szCs w:val="20"/>
        </w:rPr>
        <w:t xml:space="preserve">le </w:t>
      </w:r>
      <w:r>
        <w:rPr>
          <w:rFonts w:ascii="Arial" w:hAnsi="Arial" w:cs="Arial"/>
          <w:sz w:val="20"/>
          <w:szCs w:val="20"/>
        </w:rPr>
        <w:t>c</w:t>
      </w:r>
      <w:r w:rsidRPr="00A647C5">
        <w:rPr>
          <w:rFonts w:ascii="Arial" w:hAnsi="Arial" w:cs="Arial"/>
          <w:sz w:val="20"/>
          <w:szCs w:val="20"/>
        </w:rPr>
        <w:t xml:space="preserve">onseil pédagogique ou le </w:t>
      </w:r>
      <w:r>
        <w:rPr>
          <w:rFonts w:ascii="Arial" w:hAnsi="Arial" w:cs="Arial"/>
          <w:sz w:val="20"/>
          <w:szCs w:val="20"/>
        </w:rPr>
        <w:t>c</w:t>
      </w:r>
      <w:r w:rsidRPr="00A647C5">
        <w:rPr>
          <w:rFonts w:ascii="Arial" w:hAnsi="Arial" w:cs="Arial"/>
          <w:sz w:val="20"/>
          <w:szCs w:val="20"/>
        </w:rPr>
        <w:t>omité d'éducation à la santé et à la citoyenneté (CESC) pour les collèges et les lycées</w:t>
      </w:r>
      <w:r>
        <w:rPr>
          <w:rFonts w:ascii="Arial" w:hAnsi="Arial" w:cs="Arial"/>
          <w:sz w:val="20"/>
          <w:szCs w:val="20"/>
        </w:rPr>
        <w:t>, l</w:t>
      </w:r>
      <w:r w:rsidRPr="00A647C5">
        <w:rPr>
          <w:rFonts w:ascii="Arial" w:hAnsi="Arial" w:cs="Arial"/>
          <w:sz w:val="20"/>
          <w:szCs w:val="20"/>
        </w:rPr>
        <w:t>es conseils de la vie lycéenne</w:t>
      </w:r>
      <w:r>
        <w:rPr>
          <w:rFonts w:ascii="Arial" w:hAnsi="Arial" w:cs="Arial"/>
          <w:sz w:val="20"/>
          <w:szCs w:val="20"/>
        </w:rPr>
        <w:t>…)</w:t>
      </w:r>
    </w:p>
    <w:p w:rsidR="00A647C5" w:rsidRPr="00A647C5" w:rsidRDefault="00A647C5" w:rsidP="00A647C5">
      <w:pPr>
        <w:pStyle w:val="StandardLTGliederung1"/>
        <w:ind w:left="-851"/>
        <w:jc w:val="both"/>
        <w:rPr>
          <w:rFonts w:ascii="Arial" w:hAnsi="Arial" w:cs="Arial"/>
          <w:sz w:val="20"/>
          <w:szCs w:val="20"/>
        </w:rPr>
      </w:pPr>
      <w:r w:rsidRPr="00A647C5">
        <w:rPr>
          <w:rFonts w:ascii="Arial" w:hAnsi="Arial" w:cs="Arial"/>
          <w:sz w:val="20"/>
          <w:szCs w:val="20"/>
        </w:rPr>
        <w:t>La démarche E3D prend en compte les spécificités du 1er et du 2nd degrés, en s'appuyant en particulier sur les programmes scolaires. Elle peut aussi s'articuler avec d'autres éducations transversales, comme l'éducation à la santé (notamment l'éducation nutritionnelle), l'éducation à la responsabilité, à la prévention des risques (dont les plans particuliers de mise en sûreté - PPMS), l'éducation au développement et à la solidarité internationale, l'éducation aux médias ou encore l'éducation artistique et culturelle, sans exclure d'autres approches.</w:t>
      </w:r>
      <w:r w:rsidR="00AF0D96">
        <w:rPr>
          <w:rFonts w:ascii="Arial" w:hAnsi="Arial" w:cs="Arial"/>
          <w:sz w:val="20"/>
          <w:szCs w:val="20"/>
        </w:rPr>
        <w:t xml:space="preserve"> La démarche engagée nourrit les </w:t>
      </w:r>
      <w:r w:rsidR="00AF0D96" w:rsidRPr="00AF0D96">
        <w:rPr>
          <w:rFonts w:ascii="Arial" w:hAnsi="Arial" w:cs="Arial"/>
          <w:b/>
          <w:sz w:val="20"/>
          <w:szCs w:val="20"/>
        </w:rPr>
        <w:t>différents parcours éducatifs</w:t>
      </w:r>
      <w:r w:rsidR="00AF0D96">
        <w:rPr>
          <w:rFonts w:ascii="Arial" w:hAnsi="Arial" w:cs="Arial"/>
          <w:sz w:val="20"/>
          <w:szCs w:val="20"/>
        </w:rPr>
        <w:t xml:space="preserve"> de l’élèves.</w:t>
      </w:r>
    </w:p>
    <w:p w:rsidR="00A647C5" w:rsidRDefault="00A647C5" w:rsidP="00A647C5">
      <w:pPr>
        <w:pStyle w:val="StandardLTGliederung1"/>
        <w:spacing w:after="0"/>
        <w:ind w:left="-851"/>
        <w:jc w:val="both"/>
        <w:rPr>
          <w:rFonts w:ascii="Arial" w:hAnsi="Arial" w:cs="Arial"/>
          <w:sz w:val="20"/>
          <w:szCs w:val="20"/>
        </w:rPr>
      </w:pPr>
      <w:r w:rsidRPr="00A647C5">
        <w:rPr>
          <w:rFonts w:ascii="Arial" w:hAnsi="Arial" w:cs="Arial"/>
          <w:sz w:val="20"/>
          <w:szCs w:val="20"/>
        </w:rPr>
        <w:t>La démarche peut aussi être conçue de manière intégrée entre les différents cycles en impliquant, sur un même territoire écoles, collèges, lycées et enseignement supérieur.</w:t>
      </w:r>
    </w:p>
    <w:p w:rsidR="00397E42" w:rsidRDefault="00397E42" w:rsidP="00397E42">
      <w:pPr>
        <w:pStyle w:val="StandardLTGliederung1"/>
        <w:spacing w:after="0"/>
        <w:jc w:val="both"/>
        <w:rPr>
          <w:rFonts w:ascii="Arial" w:hAnsi="Arial" w:cs="Arial"/>
          <w:sz w:val="20"/>
          <w:szCs w:val="20"/>
        </w:rPr>
      </w:pPr>
    </w:p>
    <w:p w:rsidR="00397E42" w:rsidRDefault="00397E42" w:rsidP="0006122F">
      <w:pPr>
        <w:shd w:val="clear" w:color="auto" w:fill="FFFFFF"/>
        <w:jc w:val="both"/>
        <w:rPr>
          <w:rFonts w:ascii="Arial" w:hAnsi="Arial" w:cs="Arial"/>
          <w:sz w:val="18"/>
          <w:szCs w:val="18"/>
        </w:rPr>
      </w:pPr>
    </w:p>
    <w:p w:rsidR="00397E42" w:rsidRDefault="00397E42" w:rsidP="0006122F">
      <w:pPr>
        <w:shd w:val="clear" w:color="auto" w:fill="FFFFFF"/>
        <w:jc w:val="both"/>
        <w:rPr>
          <w:rFonts w:ascii="Arial" w:hAnsi="Arial" w:cs="Arial"/>
          <w:sz w:val="18"/>
          <w:szCs w:val="18"/>
        </w:rPr>
      </w:pPr>
    </w:p>
    <w:p w:rsidR="0006122F" w:rsidRDefault="0006122F">
      <w:pPr>
        <w:ind w:left="2268"/>
        <w:jc w:val="both"/>
        <w:rPr>
          <w:rFonts w:ascii="Arial" w:hAnsi="Arial" w:cs="Arial"/>
          <w:sz w:val="20"/>
          <w:szCs w:val="20"/>
        </w:rPr>
      </w:pPr>
    </w:p>
    <w:p w:rsidR="00214905" w:rsidRDefault="00214905">
      <w:pPr>
        <w:ind w:left="2268"/>
        <w:jc w:val="both"/>
        <w:rPr>
          <w:rFonts w:ascii="Arial" w:hAnsi="Arial" w:cs="Arial"/>
          <w:sz w:val="20"/>
          <w:szCs w:val="20"/>
        </w:rPr>
      </w:pPr>
    </w:p>
    <w:p w:rsidR="00214905" w:rsidRDefault="00214905">
      <w:pPr>
        <w:ind w:left="2268"/>
        <w:jc w:val="both"/>
        <w:rPr>
          <w:rFonts w:ascii="Arial" w:hAnsi="Arial" w:cs="Arial"/>
          <w:sz w:val="20"/>
          <w:szCs w:val="20"/>
        </w:rPr>
      </w:pPr>
    </w:p>
    <w:p w:rsidR="00214905" w:rsidRDefault="00214905">
      <w:pPr>
        <w:ind w:left="2268"/>
        <w:jc w:val="both"/>
        <w:rPr>
          <w:rFonts w:ascii="Arial" w:hAnsi="Arial" w:cs="Arial"/>
          <w:sz w:val="20"/>
          <w:szCs w:val="20"/>
        </w:rPr>
      </w:pPr>
    </w:p>
    <w:p w:rsidR="00214905" w:rsidRDefault="00214905">
      <w:pPr>
        <w:ind w:left="2268"/>
        <w:jc w:val="both"/>
        <w:rPr>
          <w:rFonts w:ascii="Arial" w:hAnsi="Arial" w:cs="Arial"/>
          <w:sz w:val="20"/>
          <w:szCs w:val="20"/>
        </w:rPr>
      </w:pPr>
    </w:p>
    <w:p w:rsidR="00FF1677" w:rsidRPr="00ED20F1" w:rsidRDefault="008B14E2" w:rsidP="006F6D40">
      <w:pPr>
        <w:pStyle w:val="StandardLTGliederung1"/>
        <w:spacing w:after="0"/>
        <w:ind w:left="-851" w:right="568"/>
        <w:jc w:val="both"/>
        <w:rPr>
          <w:rFonts w:ascii="Arial" w:hAnsi="Arial" w:cs="Arial"/>
          <w:b/>
          <w:bCs/>
          <w:color w:val="4F6228" w:themeColor="accent3" w:themeShade="80"/>
          <w:sz w:val="28"/>
          <w:szCs w:val="28"/>
        </w:rPr>
      </w:pPr>
      <w:r w:rsidRPr="00ED20F1">
        <w:rPr>
          <w:rFonts w:ascii="Arial" w:hAnsi="Arial" w:cs="Arial"/>
          <w:b/>
          <w:bCs/>
          <w:color w:val="4F6228" w:themeColor="accent3" w:themeShade="80"/>
          <w:sz w:val="28"/>
          <w:szCs w:val="28"/>
        </w:rPr>
        <w:lastRenderedPageBreak/>
        <w:t>M</w:t>
      </w:r>
      <w:r w:rsidR="00FF1677" w:rsidRPr="00ED20F1">
        <w:rPr>
          <w:rFonts w:ascii="Arial" w:hAnsi="Arial" w:cs="Arial"/>
          <w:b/>
          <w:bCs/>
          <w:color w:val="4F6228" w:themeColor="accent3" w:themeShade="80"/>
          <w:sz w:val="28"/>
          <w:szCs w:val="28"/>
        </w:rPr>
        <w:t xml:space="preserve">ise en </w:t>
      </w:r>
      <w:r w:rsidRPr="00ED20F1">
        <w:rPr>
          <w:rFonts w:ascii="Arial" w:hAnsi="Arial" w:cs="Arial"/>
          <w:b/>
          <w:bCs/>
          <w:color w:val="4F6228" w:themeColor="accent3" w:themeShade="80"/>
          <w:sz w:val="28"/>
          <w:szCs w:val="28"/>
        </w:rPr>
        <w:t>œuvre</w:t>
      </w:r>
      <w:r w:rsidR="00AA1576">
        <w:rPr>
          <w:rFonts w:ascii="Arial" w:hAnsi="Arial" w:cs="Arial"/>
          <w:b/>
          <w:bCs/>
          <w:color w:val="4F6228" w:themeColor="accent3" w:themeShade="80"/>
          <w:sz w:val="28"/>
          <w:szCs w:val="28"/>
        </w:rPr>
        <w:t xml:space="preserve"> de la démarche</w:t>
      </w:r>
    </w:p>
    <w:p w:rsidR="00827F71" w:rsidRDefault="00BA1B67">
      <w:pPr>
        <w:pStyle w:val="StandardLTGliederung1"/>
        <w:spacing w:after="0"/>
        <w:ind w:left="-567" w:right="568"/>
        <w:jc w:val="both"/>
        <w:rPr>
          <w:rFonts w:ascii="Arial" w:hAnsi="Arial" w:cs="Arial"/>
          <w:b/>
          <w:bCs/>
          <w:sz w:val="28"/>
          <w:szCs w:val="28"/>
        </w:rPr>
      </w:pPr>
      <w:r>
        <w:rPr>
          <w:rFonts w:ascii="Arial" w:hAnsi="Arial" w:cs="Arial"/>
          <w:b/>
          <w:bCs/>
          <w:noProof/>
          <w:sz w:val="28"/>
          <w:szCs w:val="28"/>
          <w:lang w:eastAsia="fr-FR" w:bidi="ar-SA"/>
        </w:rPr>
        <w:pict w14:anchorId="42362809">
          <v:shape id="AutoShape 6" o:spid="_x0000_s1029" type="#_x0000_t32" style="position:absolute;left:0;text-align:left;margin-left:-40.15pt;margin-top:8pt;width:532.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p>
    <w:p w:rsidR="00921B1D" w:rsidRPr="00921B1D" w:rsidRDefault="00921B1D" w:rsidP="00F1407B">
      <w:pPr>
        <w:pStyle w:val="StandardLTGliederung1"/>
        <w:spacing w:after="0"/>
        <w:jc w:val="both"/>
        <w:rPr>
          <w:rFonts w:ascii="Arial" w:hAnsi="Arial" w:cs="Arial"/>
          <w:sz w:val="14"/>
          <w:szCs w:val="20"/>
        </w:rPr>
      </w:pPr>
    </w:p>
    <w:p w:rsidR="008939A6" w:rsidRDefault="008939A6" w:rsidP="00F1407B">
      <w:pPr>
        <w:pStyle w:val="StandardLTGliederung1"/>
        <w:spacing w:after="0"/>
        <w:jc w:val="both"/>
        <w:rPr>
          <w:rFonts w:ascii="Arial" w:hAnsi="Arial" w:cs="Arial"/>
          <w:sz w:val="20"/>
          <w:szCs w:val="20"/>
        </w:rPr>
      </w:pPr>
    </w:p>
    <w:p w:rsidR="00B81353" w:rsidRPr="00B81353" w:rsidRDefault="00B81353" w:rsidP="00B81353">
      <w:pPr>
        <w:pStyle w:val="StandardLTGliederung1"/>
        <w:spacing w:after="0"/>
        <w:ind w:left="-567"/>
        <w:jc w:val="both"/>
        <w:rPr>
          <w:rFonts w:ascii="Arial" w:hAnsi="Arial" w:cs="Arial"/>
          <w:sz w:val="20"/>
          <w:szCs w:val="20"/>
        </w:rPr>
      </w:pPr>
      <w:r w:rsidRPr="00B81353">
        <w:rPr>
          <w:rFonts w:ascii="Arial" w:hAnsi="Arial" w:cs="Arial"/>
          <w:sz w:val="20"/>
          <w:szCs w:val="20"/>
        </w:rPr>
        <w:t xml:space="preserve">La </w:t>
      </w:r>
      <w:r w:rsidRPr="00AF0D96">
        <w:rPr>
          <w:rFonts w:ascii="Arial" w:hAnsi="Arial" w:cs="Arial"/>
          <w:b/>
          <w:sz w:val="20"/>
          <w:szCs w:val="20"/>
        </w:rPr>
        <w:t>démarche</w:t>
      </w:r>
      <w:r w:rsidRPr="00B81353">
        <w:rPr>
          <w:rFonts w:ascii="Arial" w:hAnsi="Arial" w:cs="Arial"/>
          <w:sz w:val="20"/>
          <w:szCs w:val="20"/>
        </w:rPr>
        <w:t xml:space="preserve"> se construit à partir d'un </w:t>
      </w:r>
      <w:r w:rsidRPr="00AF0D96">
        <w:rPr>
          <w:rFonts w:ascii="Arial" w:hAnsi="Arial" w:cs="Arial"/>
          <w:b/>
          <w:sz w:val="20"/>
          <w:szCs w:val="20"/>
        </w:rPr>
        <w:t>diagnostic</w:t>
      </w:r>
      <w:r w:rsidRPr="00B81353">
        <w:rPr>
          <w:rFonts w:ascii="Arial" w:hAnsi="Arial" w:cs="Arial"/>
          <w:sz w:val="20"/>
          <w:szCs w:val="20"/>
        </w:rPr>
        <w:t xml:space="preserve"> visant à identifier des problématiques correspondant à des principes et des enjeux du développement durable dans :</w:t>
      </w:r>
    </w:p>
    <w:p w:rsidR="00B81353" w:rsidRPr="00B81353" w:rsidRDefault="00B81353" w:rsidP="00ED20F1">
      <w:pPr>
        <w:pStyle w:val="StandardLTGliederung1"/>
        <w:numPr>
          <w:ilvl w:val="0"/>
          <w:numId w:val="19"/>
        </w:numPr>
        <w:spacing w:after="0"/>
        <w:ind w:left="851"/>
        <w:jc w:val="both"/>
        <w:rPr>
          <w:rFonts w:ascii="Arial" w:hAnsi="Arial" w:cs="Arial"/>
          <w:sz w:val="20"/>
          <w:szCs w:val="20"/>
        </w:rPr>
      </w:pPr>
      <w:proofErr w:type="gramStart"/>
      <w:r w:rsidRPr="00B81353">
        <w:rPr>
          <w:rFonts w:ascii="Arial" w:hAnsi="Arial" w:cs="Arial"/>
          <w:sz w:val="20"/>
          <w:szCs w:val="20"/>
        </w:rPr>
        <w:t>les</w:t>
      </w:r>
      <w:proofErr w:type="gramEnd"/>
      <w:r w:rsidRPr="00B81353">
        <w:rPr>
          <w:rFonts w:ascii="Arial" w:hAnsi="Arial" w:cs="Arial"/>
          <w:sz w:val="20"/>
          <w:szCs w:val="20"/>
        </w:rPr>
        <w:t xml:space="preserve"> enseignements ;</w:t>
      </w:r>
    </w:p>
    <w:p w:rsidR="00B81353" w:rsidRPr="00B81353" w:rsidRDefault="00B81353" w:rsidP="00ED20F1">
      <w:pPr>
        <w:pStyle w:val="StandardLTGliederung1"/>
        <w:numPr>
          <w:ilvl w:val="0"/>
          <w:numId w:val="19"/>
        </w:numPr>
        <w:spacing w:after="0"/>
        <w:ind w:left="851"/>
        <w:jc w:val="both"/>
        <w:rPr>
          <w:rFonts w:ascii="Arial" w:hAnsi="Arial" w:cs="Arial"/>
          <w:sz w:val="20"/>
          <w:szCs w:val="20"/>
        </w:rPr>
      </w:pPr>
      <w:proofErr w:type="gramStart"/>
      <w:r w:rsidRPr="00B81353">
        <w:rPr>
          <w:rFonts w:ascii="Arial" w:hAnsi="Arial" w:cs="Arial"/>
          <w:sz w:val="20"/>
          <w:szCs w:val="20"/>
        </w:rPr>
        <w:t>la</w:t>
      </w:r>
      <w:proofErr w:type="gramEnd"/>
      <w:r w:rsidRPr="00B81353">
        <w:rPr>
          <w:rFonts w:ascii="Arial" w:hAnsi="Arial" w:cs="Arial"/>
          <w:sz w:val="20"/>
          <w:szCs w:val="20"/>
        </w:rPr>
        <w:t xml:space="preserve"> vie scolaire ;</w:t>
      </w:r>
    </w:p>
    <w:p w:rsidR="00B81353" w:rsidRPr="00B81353" w:rsidRDefault="00B81353" w:rsidP="00ED20F1">
      <w:pPr>
        <w:pStyle w:val="StandardLTGliederung1"/>
        <w:numPr>
          <w:ilvl w:val="0"/>
          <w:numId w:val="19"/>
        </w:numPr>
        <w:spacing w:after="0"/>
        <w:ind w:left="851"/>
        <w:jc w:val="both"/>
        <w:rPr>
          <w:rFonts w:ascii="Arial" w:hAnsi="Arial" w:cs="Arial"/>
          <w:sz w:val="20"/>
          <w:szCs w:val="20"/>
        </w:rPr>
      </w:pPr>
      <w:proofErr w:type="gramStart"/>
      <w:r w:rsidRPr="00B81353">
        <w:rPr>
          <w:rFonts w:ascii="Arial" w:hAnsi="Arial" w:cs="Arial"/>
          <w:sz w:val="20"/>
          <w:szCs w:val="20"/>
        </w:rPr>
        <w:t>les</w:t>
      </w:r>
      <w:proofErr w:type="gramEnd"/>
      <w:r w:rsidRPr="00B81353">
        <w:rPr>
          <w:rFonts w:ascii="Arial" w:hAnsi="Arial" w:cs="Arial"/>
          <w:sz w:val="20"/>
          <w:szCs w:val="20"/>
        </w:rPr>
        <w:t xml:space="preserve"> priorités de gestion et de maintenance pour l'établissement ;</w:t>
      </w:r>
    </w:p>
    <w:p w:rsidR="00B81353" w:rsidRDefault="00B81353" w:rsidP="00ED20F1">
      <w:pPr>
        <w:pStyle w:val="StandardLTGliederung1"/>
        <w:numPr>
          <w:ilvl w:val="0"/>
          <w:numId w:val="19"/>
        </w:numPr>
        <w:spacing w:after="0"/>
        <w:ind w:left="851"/>
        <w:jc w:val="both"/>
        <w:rPr>
          <w:rFonts w:ascii="Arial" w:hAnsi="Arial" w:cs="Arial"/>
          <w:sz w:val="20"/>
          <w:szCs w:val="20"/>
        </w:rPr>
      </w:pPr>
      <w:proofErr w:type="gramStart"/>
      <w:r w:rsidRPr="00B81353">
        <w:rPr>
          <w:rFonts w:ascii="Arial" w:hAnsi="Arial" w:cs="Arial"/>
          <w:sz w:val="20"/>
          <w:szCs w:val="20"/>
        </w:rPr>
        <w:t>les</w:t>
      </w:r>
      <w:proofErr w:type="gramEnd"/>
      <w:r w:rsidRPr="00B81353">
        <w:rPr>
          <w:rFonts w:ascii="Arial" w:hAnsi="Arial" w:cs="Arial"/>
          <w:sz w:val="20"/>
          <w:szCs w:val="20"/>
        </w:rPr>
        <w:t xml:space="preserve"> caractéristiques du territoire et les modalités de l'ouverture sur l'extérieur par le partenariat. </w:t>
      </w:r>
    </w:p>
    <w:p w:rsidR="00B81353" w:rsidRPr="00B81353" w:rsidRDefault="00B81353" w:rsidP="00B81353">
      <w:pPr>
        <w:pStyle w:val="StandardLTGliederung1"/>
        <w:spacing w:after="0"/>
        <w:ind w:left="153"/>
        <w:jc w:val="both"/>
        <w:rPr>
          <w:rFonts w:ascii="Arial" w:hAnsi="Arial" w:cs="Arial"/>
          <w:sz w:val="20"/>
          <w:szCs w:val="20"/>
        </w:rPr>
      </w:pPr>
    </w:p>
    <w:p w:rsidR="00B81353" w:rsidRPr="00B81353" w:rsidRDefault="00B81353" w:rsidP="00B81353">
      <w:pPr>
        <w:pStyle w:val="StandardLTGliederung1"/>
        <w:ind w:left="-567"/>
        <w:jc w:val="both"/>
        <w:rPr>
          <w:rFonts w:ascii="Arial" w:hAnsi="Arial" w:cs="Arial"/>
          <w:sz w:val="20"/>
          <w:szCs w:val="20"/>
        </w:rPr>
      </w:pPr>
      <w:r w:rsidRPr="00B81353">
        <w:rPr>
          <w:rFonts w:ascii="Arial" w:hAnsi="Arial" w:cs="Arial"/>
          <w:sz w:val="20"/>
          <w:szCs w:val="20"/>
        </w:rPr>
        <w:t>L'initiative peut venir d'acteurs divers de la communauté éducative. Des choix sont faits en fonction du diagnostic et des réalités de l'établissement, qui s'accompagnent de perspectives d'évolution sur plusieurs années.</w:t>
      </w:r>
    </w:p>
    <w:p w:rsidR="00B81353" w:rsidRPr="00B81353" w:rsidRDefault="00B81353" w:rsidP="00B81353">
      <w:pPr>
        <w:pStyle w:val="StandardLTGliederung1"/>
        <w:ind w:left="-567"/>
        <w:jc w:val="both"/>
        <w:rPr>
          <w:rFonts w:ascii="Arial" w:hAnsi="Arial" w:cs="Arial"/>
          <w:sz w:val="20"/>
          <w:szCs w:val="20"/>
        </w:rPr>
      </w:pPr>
      <w:r w:rsidRPr="00B81353">
        <w:rPr>
          <w:rFonts w:ascii="Arial" w:hAnsi="Arial" w:cs="Arial"/>
          <w:sz w:val="20"/>
          <w:szCs w:val="20"/>
        </w:rPr>
        <w:t xml:space="preserve">Dans le cas des établissements technologiques et professionnels, </w:t>
      </w:r>
      <w:r w:rsidRPr="00AF0D96">
        <w:rPr>
          <w:rFonts w:ascii="Arial" w:hAnsi="Arial" w:cs="Arial"/>
          <w:b/>
          <w:sz w:val="20"/>
          <w:szCs w:val="20"/>
        </w:rPr>
        <w:t>le lien</w:t>
      </w:r>
      <w:r w:rsidRPr="00B81353">
        <w:rPr>
          <w:rFonts w:ascii="Arial" w:hAnsi="Arial" w:cs="Arial"/>
          <w:sz w:val="20"/>
          <w:szCs w:val="20"/>
        </w:rPr>
        <w:t xml:space="preserve"> avec le monde de </w:t>
      </w:r>
      <w:r w:rsidRPr="00AF0D96">
        <w:rPr>
          <w:rFonts w:ascii="Arial" w:hAnsi="Arial" w:cs="Arial"/>
          <w:b/>
          <w:sz w:val="20"/>
          <w:szCs w:val="20"/>
        </w:rPr>
        <w:t>l'entreprise</w:t>
      </w:r>
      <w:r w:rsidRPr="00B81353">
        <w:rPr>
          <w:rFonts w:ascii="Arial" w:hAnsi="Arial" w:cs="Arial"/>
          <w:sz w:val="20"/>
          <w:szCs w:val="20"/>
        </w:rPr>
        <w:t xml:space="preserve"> peut être utilement intégré à la démarche, de même que le lien entre théorie et pratique au niveau des apprentissages, permettant ainsi aux élèves de mettre en contexte leur engagement et l'intérêt de celui-ci en termes d'insertion socioprofessionnelle.</w:t>
      </w:r>
    </w:p>
    <w:p w:rsidR="00B81353" w:rsidRPr="00AA1576" w:rsidRDefault="00B81353" w:rsidP="00ED20F1">
      <w:pPr>
        <w:pStyle w:val="StandardLTGliederung1"/>
        <w:jc w:val="both"/>
        <w:rPr>
          <w:rFonts w:ascii="Arial" w:hAnsi="Arial" w:cs="Arial"/>
          <w:b/>
          <w:i/>
          <w:color w:val="984806" w:themeColor="accent6" w:themeShade="80"/>
          <w:sz w:val="20"/>
          <w:szCs w:val="20"/>
        </w:rPr>
      </w:pPr>
      <w:r w:rsidRPr="00AA1576">
        <w:rPr>
          <w:rFonts w:ascii="Arial" w:hAnsi="Arial" w:cs="Arial"/>
          <w:b/>
          <w:i/>
          <w:color w:val="984806" w:themeColor="accent6" w:themeShade="80"/>
          <w:sz w:val="20"/>
          <w:szCs w:val="20"/>
        </w:rPr>
        <w:t>Impliquer l'ensemble de la communauté éducative</w:t>
      </w:r>
    </w:p>
    <w:p w:rsidR="00B81353" w:rsidRPr="00B81353" w:rsidRDefault="00B81353" w:rsidP="00B81353">
      <w:pPr>
        <w:pStyle w:val="StandardLTGliederung1"/>
        <w:ind w:left="-567"/>
        <w:jc w:val="both"/>
        <w:rPr>
          <w:rFonts w:ascii="Arial" w:hAnsi="Arial" w:cs="Arial"/>
          <w:sz w:val="20"/>
          <w:szCs w:val="20"/>
        </w:rPr>
      </w:pPr>
      <w:r w:rsidRPr="00AF0D96">
        <w:rPr>
          <w:rFonts w:ascii="Arial" w:hAnsi="Arial" w:cs="Arial"/>
          <w:b/>
          <w:sz w:val="20"/>
          <w:szCs w:val="20"/>
        </w:rPr>
        <w:t>L'E3D</w:t>
      </w:r>
      <w:r w:rsidRPr="00B81353">
        <w:rPr>
          <w:rFonts w:ascii="Arial" w:hAnsi="Arial" w:cs="Arial"/>
          <w:sz w:val="20"/>
          <w:szCs w:val="20"/>
        </w:rPr>
        <w:t xml:space="preserve"> peut impliquer </w:t>
      </w:r>
      <w:r w:rsidRPr="00AF0D96">
        <w:rPr>
          <w:rFonts w:ascii="Arial" w:hAnsi="Arial" w:cs="Arial"/>
          <w:b/>
          <w:sz w:val="20"/>
          <w:szCs w:val="20"/>
        </w:rPr>
        <w:t>l'ensemble de la communauté éducative</w:t>
      </w:r>
      <w:r w:rsidRPr="00B81353">
        <w:rPr>
          <w:rFonts w:ascii="Arial" w:hAnsi="Arial" w:cs="Arial"/>
          <w:sz w:val="20"/>
          <w:szCs w:val="20"/>
        </w:rPr>
        <w:t xml:space="preserve"> de l'école ou de l'établissement, en intégrant les enseignants de toutes les disciplines, les élèves, les personnels de direction, de santé et sociaux, d'encadrement et d'entretien, ainsi que les parents d'élèves.</w:t>
      </w:r>
    </w:p>
    <w:p w:rsidR="00B81353" w:rsidRPr="00B81353" w:rsidRDefault="00B81353" w:rsidP="00B81353">
      <w:pPr>
        <w:pStyle w:val="StandardLTGliederung1"/>
        <w:ind w:left="-567"/>
        <w:jc w:val="both"/>
        <w:rPr>
          <w:rFonts w:ascii="Arial" w:hAnsi="Arial" w:cs="Arial"/>
          <w:sz w:val="20"/>
          <w:szCs w:val="20"/>
        </w:rPr>
      </w:pPr>
      <w:r w:rsidRPr="00B81353">
        <w:rPr>
          <w:rFonts w:ascii="Arial" w:hAnsi="Arial" w:cs="Arial"/>
          <w:sz w:val="20"/>
          <w:szCs w:val="20"/>
        </w:rPr>
        <w:t>Le chef d'établissement porte explicitement la démarche. Il nomme un référent parmi les membres du personnel. Les délégués d'élèves (délégués, éco-délégués, représentants du conseil de vie lycéenne, etc.) sont des relais essentiels et</w:t>
      </w:r>
      <w:r>
        <w:rPr>
          <w:rFonts w:ascii="Arial" w:hAnsi="Arial" w:cs="Arial"/>
          <w:sz w:val="20"/>
          <w:szCs w:val="20"/>
        </w:rPr>
        <w:t xml:space="preserve"> </w:t>
      </w:r>
      <w:r w:rsidRPr="00B81353">
        <w:rPr>
          <w:rFonts w:ascii="Arial" w:hAnsi="Arial" w:cs="Arial"/>
          <w:sz w:val="20"/>
          <w:szCs w:val="20"/>
        </w:rPr>
        <w:t>leur mobilisation peut commencer très en amont.</w:t>
      </w:r>
    </w:p>
    <w:p w:rsidR="00B81353" w:rsidRPr="00AA1576" w:rsidRDefault="00B81353" w:rsidP="00ED20F1">
      <w:pPr>
        <w:pStyle w:val="StandardLTGliederung1"/>
        <w:jc w:val="both"/>
        <w:rPr>
          <w:rFonts w:ascii="Arial" w:hAnsi="Arial" w:cs="Arial"/>
          <w:b/>
          <w:i/>
          <w:color w:val="984806" w:themeColor="accent6" w:themeShade="80"/>
          <w:sz w:val="20"/>
          <w:szCs w:val="20"/>
        </w:rPr>
      </w:pPr>
      <w:r w:rsidRPr="00AA1576">
        <w:rPr>
          <w:rFonts w:ascii="Arial" w:hAnsi="Arial" w:cs="Arial"/>
          <w:b/>
          <w:i/>
          <w:color w:val="984806" w:themeColor="accent6" w:themeShade="80"/>
          <w:sz w:val="20"/>
          <w:szCs w:val="20"/>
        </w:rPr>
        <w:t>Prendre appui sur l'ensemble des enseignements</w:t>
      </w:r>
    </w:p>
    <w:p w:rsidR="00B81353" w:rsidRPr="00B81353" w:rsidRDefault="00B81353" w:rsidP="00B81353">
      <w:pPr>
        <w:pStyle w:val="StandardLTGliederung1"/>
        <w:ind w:left="-567"/>
        <w:jc w:val="both"/>
        <w:rPr>
          <w:rFonts w:ascii="Arial" w:hAnsi="Arial" w:cs="Arial"/>
          <w:sz w:val="20"/>
          <w:szCs w:val="20"/>
        </w:rPr>
      </w:pPr>
      <w:r w:rsidRPr="00AF0D96">
        <w:rPr>
          <w:rFonts w:ascii="Arial" w:hAnsi="Arial" w:cs="Arial"/>
          <w:b/>
          <w:sz w:val="20"/>
          <w:szCs w:val="20"/>
        </w:rPr>
        <w:t>Les enseignements disciplinaires</w:t>
      </w:r>
      <w:r w:rsidRPr="00B81353">
        <w:rPr>
          <w:rFonts w:ascii="Arial" w:hAnsi="Arial" w:cs="Arial"/>
          <w:sz w:val="20"/>
          <w:szCs w:val="20"/>
        </w:rPr>
        <w:t xml:space="preserve"> doivent impérativement être </w:t>
      </w:r>
      <w:r w:rsidRPr="00AF0D96">
        <w:rPr>
          <w:rFonts w:ascii="Arial" w:hAnsi="Arial" w:cs="Arial"/>
          <w:b/>
          <w:sz w:val="20"/>
          <w:szCs w:val="20"/>
        </w:rPr>
        <w:t>mobilisés</w:t>
      </w:r>
      <w:r w:rsidRPr="00B81353">
        <w:rPr>
          <w:rFonts w:ascii="Arial" w:hAnsi="Arial" w:cs="Arial"/>
          <w:sz w:val="20"/>
          <w:szCs w:val="20"/>
        </w:rPr>
        <w:t xml:space="preserve">. Les différents dispositifs d'aide, d'accompagnement et de soutien peuvent aussi être engagés. </w:t>
      </w:r>
      <w:r w:rsidRPr="00AF0D96">
        <w:rPr>
          <w:rFonts w:ascii="Arial" w:hAnsi="Arial" w:cs="Arial"/>
          <w:b/>
          <w:sz w:val="20"/>
          <w:szCs w:val="20"/>
        </w:rPr>
        <w:t>Le projet E3D</w:t>
      </w:r>
      <w:r w:rsidRPr="00B81353">
        <w:rPr>
          <w:rFonts w:ascii="Arial" w:hAnsi="Arial" w:cs="Arial"/>
          <w:sz w:val="20"/>
          <w:szCs w:val="20"/>
        </w:rPr>
        <w:t xml:space="preserve"> prend appui sur un ensemble de connaissances et de compétences qui correspondent aux programmes d'enseignement, garants de la </w:t>
      </w:r>
      <w:r w:rsidRPr="00AF0D96">
        <w:rPr>
          <w:rFonts w:ascii="Arial" w:hAnsi="Arial" w:cs="Arial"/>
          <w:b/>
          <w:sz w:val="20"/>
          <w:szCs w:val="20"/>
        </w:rPr>
        <w:t>dimension scientifique</w:t>
      </w:r>
      <w:r w:rsidRPr="00B81353">
        <w:rPr>
          <w:rFonts w:ascii="Arial" w:hAnsi="Arial" w:cs="Arial"/>
          <w:sz w:val="20"/>
          <w:szCs w:val="20"/>
        </w:rPr>
        <w:t xml:space="preserve"> des notions et des savoirs abordés.</w:t>
      </w:r>
    </w:p>
    <w:p w:rsidR="00B81353" w:rsidRPr="00AA1576" w:rsidRDefault="00B81353" w:rsidP="00ED20F1">
      <w:pPr>
        <w:pStyle w:val="StandardLTGliederung1"/>
        <w:jc w:val="both"/>
        <w:rPr>
          <w:rFonts w:ascii="Arial" w:hAnsi="Arial" w:cs="Arial"/>
          <w:b/>
          <w:i/>
          <w:color w:val="984806" w:themeColor="accent6" w:themeShade="80"/>
          <w:sz w:val="20"/>
          <w:szCs w:val="20"/>
        </w:rPr>
      </w:pPr>
      <w:r w:rsidRPr="00AA1576">
        <w:rPr>
          <w:rFonts w:ascii="Arial" w:hAnsi="Arial" w:cs="Arial"/>
          <w:b/>
          <w:i/>
          <w:color w:val="984806" w:themeColor="accent6" w:themeShade="80"/>
          <w:sz w:val="20"/>
          <w:szCs w:val="20"/>
        </w:rPr>
        <w:t>Impliquer la vie scolaire et les projets d'action éducative et culturelle</w:t>
      </w:r>
    </w:p>
    <w:p w:rsidR="00B81353" w:rsidRPr="00B81353" w:rsidRDefault="00B81353" w:rsidP="00B81353">
      <w:pPr>
        <w:pStyle w:val="StandardLTGliederung1"/>
        <w:ind w:left="-567"/>
        <w:jc w:val="both"/>
        <w:rPr>
          <w:rFonts w:ascii="Arial" w:hAnsi="Arial" w:cs="Arial"/>
          <w:sz w:val="20"/>
          <w:szCs w:val="20"/>
        </w:rPr>
      </w:pPr>
      <w:r w:rsidRPr="00B81353">
        <w:rPr>
          <w:rFonts w:ascii="Arial" w:hAnsi="Arial" w:cs="Arial"/>
          <w:sz w:val="20"/>
          <w:szCs w:val="20"/>
        </w:rPr>
        <w:t xml:space="preserve">L'intégration de </w:t>
      </w:r>
      <w:r w:rsidRPr="00AF0D96">
        <w:rPr>
          <w:rFonts w:ascii="Arial" w:hAnsi="Arial" w:cs="Arial"/>
          <w:b/>
          <w:sz w:val="20"/>
          <w:szCs w:val="20"/>
        </w:rPr>
        <w:t>l'E3D</w:t>
      </w:r>
      <w:r w:rsidRPr="00B81353">
        <w:rPr>
          <w:rFonts w:ascii="Arial" w:hAnsi="Arial" w:cs="Arial"/>
          <w:sz w:val="20"/>
          <w:szCs w:val="20"/>
        </w:rPr>
        <w:t xml:space="preserve"> au projet d'école ou d'établissement favorise l'implication des élèves et de l'ensemble de la communauté éducative dans </w:t>
      </w:r>
      <w:r w:rsidRPr="00AF0D96">
        <w:rPr>
          <w:rFonts w:ascii="Arial" w:hAnsi="Arial" w:cs="Arial"/>
          <w:b/>
          <w:sz w:val="20"/>
          <w:szCs w:val="20"/>
        </w:rPr>
        <w:t>un projet citoyen commun et concret de développement durable</w:t>
      </w:r>
      <w:r w:rsidRPr="00B81353">
        <w:rPr>
          <w:rFonts w:ascii="Arial" w:hAnsi="Arial" w:cs="Arial"/>
          <w:sz w:val="20"/>
          <w:szCs w:val="20"/>
        </w:rPr>
        <w:t>. Les diverses formes de projets ou d'activités mises en place dans l'école ou l'établissement (clubs, classes de découverte, sorties scolaires, actions éducatives, etc.) peuvent être fédérées dans la démarche E3D et l'enrichir, voire servir de point d'appui pour la lancer.</w:t>
      </w:r>
    </w:p>
    <w:p w:rsidR="00B81353" w:rsidRPr="00B81353" w:rsidRDefault="00B81353" w:rsidP="00B81353">
      <w:pPr>
        <w:pStyle w:val="StandardLTGliederung1"/>
        <w:ind w:left="-567"/>
        <w:jc w:val="both"/>
        <w:rPr>
          <w:rFonts w:ascii="Arial" w:hAnsi="Arial" w:cs="Arial"/>
          <w:sz w:val="20"/>
          <w:szCs w:val="20"/>
        </w:rPr>
      </w:pPr>
      <w:r w:rsidRPr="00B81353">
        <w:rPr>
          <w:rFonts w:ascii="Arial" w:hAnsi="Arial" w:cs="Arial"/>
          <w:sz w:val="20"/>
          <w:szCs w:val="20"/>
        </w:rPr>
        <w:t>Ces évolutions peuvent se retrouver dans le règlement intérieur, acquérant ainsi d'autant plus de force qu'elles trouvent leur origine dans des propositions formulées par les acteurs de l'École eux-mêmes. Cette traduction réglementaire est un des outils essentiels pour institutionnaliser et pérenniser la démarche.</w:t>
      </w:r>
    </w:p>
    <w:p w:rsidR="00B81353" w:rsidRPr="00AA1576" w:rsidRDefault="00B81353" w:rsidP="00ED20F1">
      <w:pPr>
        <w:pStyle w:val="StandardLTGliederung1"/>
        <w:jc w:val="both"/>
        <w:rPr>
          <w:rFonts w:ascii="Arial" w:hAnsi="Arial" w:cs="Arial"/>
          <w:b/>
          <w:i/>
          <w:color w:val="984806" w:themeColor="accent6" w:themeShade="80"/>
          <w:sz w:val="20"/>
          <w:szCs w:val="20"/>
        </w:rPr>
      </w:pPr>
      <w:r w:rsidRPr="00AA1576">
        <w:rPr>
          <w:rFonts w:ascii="Arial" w:hAnsi="Arial" w:cs="Arial"/>
          <w:b/>
          <w:i/>
          <w:color w:val="984806" w:themeColor="accent6" w:themeShade="80"/>
          <w:sz w:val="20"/>
          <w:szCs w:val="20"/>
        </w:rPr>
        <w:t>Engager la gestion de l'école ou de l'établissement</w:t>
      </w:r>
    </w:p>
    <w:p w:rsidR="00B81353" w:rsidRPr="00B81353" w:rsidRDefault="00B81353" w:rsidP="00B81353">
      <w:pPr>
        <w:pStyle w:val="StandardLTGliederung1"/>
        <w:ind w:left="-567"/>
        <w:jc w:val="both"/>
        <w:rPr>
          <w:rFonts w:ascii="Arial" w:hAnsi="Arial" w:cs="Arial"/>
          <w:sz w:val="20"/>
          <w:szCs w:val="20"/>
        </w:rPr>
      </w:pPr>
      <w:r w:rsidRPr="00AF0D96">
        <w:rPr>
          <w:rFonts w:ascii="Arial" w:hAnsi="Arial" w:cs="Arial"/>
          <w:b/>
          <w:sz w:val="20"/>
          <w:szCs w:val="20"/>
        </w:rPr>
        <w:t>Application concrète</w:t>
      </w:r>
      <w:r w:rsidRPr="00B81353">
        <w:rPr>
          <w:rFonts w:ascii="Arial" w:hAnsi="Arial" w:cs="Arial"/>
          <w:sz w:val="20"/>
          <w:szCs w:val="20"/>
        </w:rPr>
        <w:t xml:space="preserve"> du développement durable (fournitures, énergie, eau, nourriture, déchets et recyclage, maintenance et nettoyage, etc.), la gestion et la maintenance impliquent un rapprocheme</w:t>
      </w:r>
      <w:bookmarkStart w:id="1" w:name="_GoBack"/>
      <w:bookmarkEnd w:id="1"/>
      <w:r w:rsidRPr="00B81353">
        <w:rPr>
          <w:rFonts w:ascii="Arial" w:hAnsi="Arial" w:cs="Arial"/>
          <w:sz w:val="20"/>
          <w:szCs w:val="20"/>
        </w:rPr>
        <w:t xml:space="preserve">nt avec </w:t>
      </w:r>
      <w:r w:rsidRPr="00AF0D96">
        <w:rPr>
          <w:rFonts w:ascii="Arial" w:hAnsi="Arial" w:cs="Arial"/>
          <w:b/>
          <w:sz w:val="20"/>
          <w:szCs w:val="20"/>
        </w:rPr>
        <w:t>les collectivités territoriales</w:t>
      </w:r>
      <w:r w:rsidRPr="00B81353">
        <w:rPr>
          <w:rFonts w:ascii="Arial" w:hAnsi="Arial" w:cs="Arial"/>
          <w:sz w:val="20"/>
          <w:szCs w:val="20"/>
        </w:rPr>
        <w:t xml:space="preserve"> et les organismes compétents et amènent l'établissement à intégrer </w:t>
      </w:r>
      <w:proofErr w:type="gramStart"/>
      <w:r w:rsidRPr="00B81353">
        <w:rPr>
          <w:rFonts w:ascii="Arial" w:hAnsi="Arial" w:cs="Arial"/>
          <w:sz w:val="20"/>
          <w:szCs w:val="20"/>
        </w:rPr>
        <w:t>les relations existant</w:t>
      </w:r>
      <w:proofErr w:type="gramEnd"/>
      <w:r w:rsidRPr="00B81353">
        <w:rPr>
          <w:rFonts w:ascii="Arial" w:hAnsi="Arial" w:cs="Arial"/>
          <w:sz w:val="20"/>
          <w:szCs w:val="20"/>
        </w:rPr>
        <w:t xml:space="preserve"> entre les réalités sociales, économiques et environnementales locales. Cela permet ainsi d'engager la structure scolaire dans une démarche d'administration exemplaire.</w:t>
      </w:r>
    </w:p>
    <w:p w:rsidR="00177939" w:rsidRDefault="00B81353" w:rsidP="00B81353">
      <w:pPr>
        <w:pStyle w:val="StandardLTGliederung1"/>
        <w:spacing w:after="0"/>
        <w:ind w:left="-567"/>
        <w:jc w:val="both"/>
        <w:rPr>
          <w:rFonts w:ascii="Arial" w:hAnsi="Arial" w:cs="Arial"/>
          <w:sz w:val="20"/>
          <w:szCs w:val="20"/>
        </w:rPr>
      </w:pPr>
      <w:r w:rsidRPr="00B81353">
        <w:rPr>
          <w:rFonts w:ascii="Arial" w:hAnsi="Arial" w:cs="Arial"/>
          <w:sz w:val="20"/>
          <w:szCs w:val="20"/>
        </w:rPr>
        <w:t>La réussite de cette démarche sur la durée dans un établissement d'enseignement implique qu'elle s'inscrive dans un projet pédagogique qui puisse s'élargir à l'ensemble de la communauté éducative</w:t>
      </w:r>
    </w:p>
    <w:p w:rsidR="00177939" w:rsidRDefault="00177939">
      <w:pPr>
        <w:pStyle w:val="StandardLTGliederung1"/>
        <w:spacing w:after="0"/>
        <w:jc w:val="both"/>
        <w:rPr>
          <w:rFonts w:ascii="Arial" w:hAnsi="Arial" w:cs="Arial"/>
          <w:sz w:val="20"/>
          <w:szCs w:val="20"/>
        </w:rPr>
      </w:pPr>
    </w:p>
    <w:p w:rsidR="00B305E8" w:rsidRDefault="00B305E8">
      <w:pPr>
        <w:pStyle w:val="StandardLTGliederung1"/>
        <w:spacing w:after="0"/>
        <w:jc w:val="both"/>
        <w:rPr>
          <w:rFonts w:ascii="Arial" w:hAnsi="Arial" w:cs="Arial"/>
          <w:sz w:val="20"/>
          <w:szCs w:val="20"/>
        </w:rPr>
      </w:pPr>
      <w:bookmarkStart w:id="2" w:name="_Hlk1751823"/>
    </w:p>
    <w:p w:rsidR="00214905" w:rsidRPr="00214905" w:rsidRDefault="00214905" w:rsidP="00B436B4">
      <w:pPr>
        <w:pStyle w:val="StandardLTGliederung1"/>
        <w:spacing w:after="0"/>
        <w:ind w:left="-851" w:right="568"/>
        <w:jc w:val="both"/>
        <w:rPr>
          <w:rFonts w:ascii="Arial" w:hAnsi="Arial" w:cs="Arial"/>
          <w:b/>
          <w:bCs/>
          <w:color w:val="4F6228" w:themeColor="accent3" w:themeShade="80"/>
          <w:sz w:val="16"/>
          <w:szCs w:val="28"/>
        </w:rPr>
      </w:pPr>
    </w:p>
    <w:p w:rsidR="00827F71" w:rsidRPr="00203FF6" w:rsidRDefault="00203FF6" w:rsidP="00B436B4">
      <w:pPr>
        <w:pStyle w:val="StandardLTGliederung1"/>
        <w:spacing w:after="0"/>
        <w:ind w:left="-851" w:right="568"/>
        <w:jc w:val="both"/>
        <w:rPr>
          <w:rFonts w:ascii="Arial" w:hAnsi="Arial" w:cs="Arial"/>
          <w:b/>
          <w:bCs/>
          <w:color w:val="4F6228" w:themeColor="accent3" w:themeShade="80"/>
          <w:sz w:val="28"/>
          <w:szCs w:val="28"/>
        </w:rPr>
      </w:pPr>
      <w:r>
        <w:rPr>
          <w:rFonts w:ascii="Arial" w:hAnsi="Arial" w:cs="Arial"/>
          <w:b/>
          <w:bCs/>
          <w:color w:val="4F6228" w:themeColor="accent3" w:themeShade="80"/>
          <w:sz w:val="28"/>
          <w:szCs w:val="28"/>
        </w:rPr>
        <w:lastRenderedPageBreak/>
        <w:t xml:space="preserve">Travailler en </w:t>
      </w:r>
      <w:r w:rsidR="00FF1677" w:rsidRPr="00203FF6">
        <w:rPr>
          <w:rFonts w:ascii="Arial" w:hAnsi="Arial" w:cs="Arial"/>
          <w:b/>
          <w:bCs/>
          <w:color w:val="4F6228" w:themeColor="accent3" w:themeShade="80"/>
          <w:sz w:val="28"/>
          <w:szCs w:val="28"/>
        </w:rPr>
        <w:t>partenariat</w:t>
      </w:r>
    </w:p>
    <w:p w:rsidR="000275AB" w:rsidRDefault="00BA1B67">
      <w:pPr>
        <w:pStyle w:val="StandardLTGliederung1"/>
        <w:spacing w:after="0"/>
        <w:ind w:left="-567" w:right="568"/>
        <w:jc w:val="both"/>
        <w:rPr>
          <w:rFonts w:ascii="Arial" w:hAnsi="Arial" w:cs="Arial"/>
          <w:b/>
          <w:bCs/>
          <w:sz w:val="28"/>
          <w:szCs w:val="28"/>
        </w:rPr>
      </w:pPr>
      <w:r>
        <w:rPr>
          <w:rFonts w:ascii="Arial" w:hAnsi="Arial" w:cs="Arial"/>
          <w:b/>
          <w:bCs/>
          <w:noProof/>
          <w:sz w:val="28"/>
          <w:szCs w:val="28"/>
          <w:lang w:eastAsia="fr-FR" w:bidi="ar-SA"/>
        </w:rPr>
        <w:pict w14:anchorId="41F5F76A">
          <v:shape id="AutoShape 7" o:spid="_x0000_s1030" type="#_x0000_t32" style="position:absolute;left:0;text-align:left;margin-left:-40.15pt;margin-top:10.8pt;width:532.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p>
    <w:bookmarkEnd w:id="2"/>
    <w:p w:rsidR="002A09C3" w:rsidRPr="00337402" w:rsidRDefault="002A09C3">
      <w:pPr>
        <w:pStyle w:val="StandardLTGliederung1"/>
        <w:spacing w:after="0"/>
        <w:ind w:left="-567" w:right="568"/>
        <w:jc w:val="both"/>
        <w:rPr>
          <w:rFonts w:ascii="Arial" w:hAnsi="Arial" w:cs="Arial"/>
          <w:b/>
          <w:bCs/>
          <w:sz w:val="16"/>
          <w:szCs w:val="28"/>
        </w:rPr>
      </w:pP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La démarche E3D nécessite une coordination avec les acteurs locaux. Un travail d'expertise en amont permet de mieux connaître les partenaires possibles pour associer ceux qui sont les mieux à même de s'intégrer dans la démarche spécifique de l'établissement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services</w:t>
      </w:r>
      <w:proofErr w:type="gramEnd"/>
      <w:r w:rsidRPr="00026613">
        <w:rPr>
          <w:rFonts w:ascii="Arial" w:hAnsi="Arial" w:cs="Arial"/>
          <w:sz w:val="20"/>
          <w:szCs w:val="20"/>
        </w:rPr>
        <w:t xml:space="preserve"> déconcentrés de l'État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collectivités</w:t>
      </w:r>
      <w:proofErr w:type="gramEnd"/>
      <w:r w:rsidRPr="00026613">
        <w:rPr>
          <w:rFonts w:ascii="Arial" w:hAnsi="Arial" w:cs="Arial"/>
          <w:sz w:val="20"/>
          <w:szCs w:val="20"/>
        </w:rPr>
        <w:t xml:space="preserve"> territoriales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établissements</w:t>
      </w:r>
      <w:proofErr w:type="gramEnd"/>
      <w:r w:rsidRPr="00026613">
        <w:rPr>
          <w:rFonts w:ascii="Arial" w:hAnsi="Arial" w:cs="Arial"/>
          <w:sz w:val="20"/>
          <w:szCs w:val="20"/>
        </w:rPr>
        <w:t xml:space="preserve"> publics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centres</w:t>
      </w:r>
      <w:proofErr w:type="gramEnd"/>
      <w:r w:rsidRPr="00026613">
        <w:rPr>
          <w:rFonts w:ascii="Arial" w:hAnsi="Arial" w:cs="Arial"/>
          <w:sz w:val="20"/>
          <w:szCs w:val="20"/>
        </w:rPr>
        <w:t xml:space="preserve"> de recherche et universités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associations</w:t>
      </w:r>
      <w:proofErr w:type="gramEnd"/>
      <w:r w:rsidRPr="00026613">
        <w:rPr>
          <w:rFonts w:ascii="Arial" w:hAnsi="Arial" w:cs="Arial"/>
          <w:sz w:val="20"/>
          <w:szCs w:val="20"/>
        </w:rPr>
        <w:t xml:space="preserve"> agréées ;</w:t>
      </w:r>
    </w:p>
    <w:p w:rsidR="00203FF6" w:rsidRPr="00026613" w:rsidRDefault="00203FF6" w:rsidP="00203FF6">
      <w:pPr>
        <w:pStyle w:val="StandardLTGliederung1"/>
        <w:numPr>
          <w:ilvl w:val="0"/>
          <w:numId w:val="16"/>
        </w:numPr>
        <w:spacing w:after="0"/>
        <w:ind w:left="851"/>
        <w:jc w:val="both"/>
        <w:rPr>
          <w:rFonts w:ascii="Arial" w:hAnsi="Arial" w:cs="Arial"/>
          <w:sz w:val="20"/>
          <w:szCs w:val="20"/>
        </w:rPr>
      </w:pPr>
      <w:proofErr w:type="gramStart"/>
      <w:r w:rsidRPr="00026613">
        <w:rPr>
          <w:rFonts w:ascii="Arial" w:hAnsi="Arial" w:cs="Arial"/>
          <w:sz w:val="20"/>
          <w:szCs w:val="20"/>
        </w:rPr>
        <w:t>entreprises</w:t>
      </w:r>
      <w:proofErr w:type="gramEnd"/>
      <w:r w:rsidRPr="00026613">
        <w:rPr>
          <w:rFonts w:ascii="Arial" w:hAnsi="Arial" w:cs="Arial"/>
          <w:sz w:val="20"/>
          <w:szCs w:val="20"/>
        </w:rPr>
        <w:t>.</w:t>
      </w: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Le comité académique d'éducation au développement durable peut jouer un rôle facilitateur dans cette recherche de partenaires.</w:t>
      </w: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Pour être efficace, le partenariat doit être formalisé dans un texte qui intègre notamment :</w:t>
      </w: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 la définition des objectifs et des priorités afin de garantir la faisabilité de la mise en œuvre ;</w:t>
      </w: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 l'engagement dans une démarche scientifique, indissociable des travaux menés dans l'établissement, voire dans le territoire ;</w:t>
      </w:r>
    </w:p>
    <w:p w:rsidR="00203FF6" w:rsidRPr="00026613"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 l'adéquation du contenu des partenariats aux programmes d'enseignement et aux publics concernés ;</w:t>
      </w:r>
    </w:p>
    <w:p w:rsidR="00827F71" w:rsidRDefault="00203FF6" w:rsidP="00203FF6">
      <w:pPr>
        <w:pStyle w:val="StandardLTGliederung1"/>
        <w:spacing w:after="0"/>
        <w:ind w:left="-567"/>
        <w:jc w:val="both"/>
        <w:rPr>
          <w:rFonts w:ascii="Arial" w:hAnsi="Arial" w:cs="Arial"/>
          <w:sz w:val="20"/>
          <w:szCs w:val="20"/>
        </w:rPr>
      </w:pPr>
      <w:r w:rsidRPr="00026613">
        <w:rPr>
          <w:rFonts w:ascii="Arial" w:hAnsi="Arial" w:cs="Arial"/>
          <w:sz w:val="20"/>
          <w:szCs w:val="20"/>
        </w:rPr>
        <w:t>- le rôle du ou des partenaires dans la construction du projet pédagogique porté par l'école ou l'établissement.</w:t>
      </w:r>
    </w:p>
    <w:p w:rsidR="00827F71" w:rsidRDefault="00827F71">
      <w:pPr>
        <w:pStyle w:val="StandardLTGliederung1"/>
        <w:spacing w:after="0"/>
        <w:jc w:val="both"/>
        <w:rPr>
          <w:rFonts w:ascii="Arial Narrow" w:hAnsi="Arial Narrow" w:cs="Arial Narrow"/>
          <w:sz w:val="22"/>
          <w:szCs w:val="22"/>
        </w:rPr>
      </w:pPr>
    </w:p>
    <w:p w:rsidR="00C11A12" w:rsidRDefault="00C11A12">
      <w:pPr>
        <w:pStyle w:val="StandardLTGliederung1"/>
        <w:spacing w:after="0"/>
        <w:jc w:val="both"/>
        <w:rPr>
          <w:rFonts w:ascii="Arial Narrow" w:hAnsi="Arial Narrow" w:cs="Arial Narrow"/>
          <w:sz w:val="22"/>
          <w:szCs w:val="22"/>
        </w:rPr>
      </w:pPr>
    </w:p>
    <w:p w:rsidR="00B81353" w:rsidRPr="00397E42" w:rsidRDefault="00BA1B67" w:rsidP="00B81353">
      <w:pPr>
        <w:pStyle w:val="StandardLTGliederung1"/>
        <w:spacing w:after="0"/>
        <w:ind w:left="-851" w:right="568"/>
        <w:jc w:val="both"/>
        <w:rPr>
          <w:rFonts w:ascii="Arial" w:hAnsi="Arial" w:cs="Arial"/>
          <w:b/>
          <w:bCs/>
          <w:color w:val="4F6228" w:themeColor="accent3" w:themeShade="80"/>
          <w:sz w:val="28"/>
          <w:szCs w:val="28"/>
        </w:rPr>
      </w:pPr>
      <w:r>
        <w:rPr>
          <w:rFonts w:ascii="Arial Narrow" w:hAnsi="Arial Narrow" w:cs="Arial Narrow"/>
          <w:noProof/>
          <w:color w:val="4F6228" w:themeColor="accent3" w:themeShade="80"/>
          <w:sz w:val="22"/>
          <w:szCs w:val="22"/>
          <w:lang w:eastAsia="fr-FR" w:bidi="ar-SA"/>
        </w:rPr>
        <w:pict>
          <v:shape id="AutoShape 12" o:spid="_x0000_s1080" type="#_x0000_t32" style="position:absolute;left:0;text-align:left;margin-left:-40.9pt;margin-top:21.45pt;width:535.3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r w:rsidR="00B81353" w:rsidRPr="00397E42">
        <w:rPr>
          <w:rFonts w:ascii="Arial" w:hAnsi="Arial" w:cs="Arial"/>
          <w:b/>
          <w:bCs/>
          <w:color w:val="4F6228" w:themeColor="accent3" w:themeShade="80"/>
          <w:sz w:val="28"/>
          <w:szCs w:val="28"/>
        </w:rPr>
        <w:t>Les critères d’éligibilité</w:t>
      </w:r>
    </w:p>
    <w:p w:rsidR="00B81353" w:rsidRPr="00337402" w:rsidRDefault="00B81353" w:rsidP="00B81353">
      <w:pPr>
        <w:pStyle w:val="StandardLTGliederung1"/>
        <w:spacing w:after="0"/>
        <w:ind w:left="-851" w:right="568"/>
        <w:jc w:val="both"/>
        <w:rPr>
          <w:rFonts w:ascii="Arial" w:hAnsi="Arial" w:cs="Arial"/>
          <w:b/>
          <w:bCs/>
          <w:color w:val="365F91" w:themeColor="accent1" w:themeShade="BF"/>
          <w:sz w:val="12"/>
          <w:szCs w:val="28"/>
        </w:rPr>
      </w:pPr>
    </w:p>
    <w:tbl>
      <w:tblPr>
        <w:tblStyle w:val="Grilledutablea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708"/>
      </w:tblGrid>
      <w:tr w:rsidR="00B81353" w:rsidTr="00663111">
        <w:tc>
          <w:tcPr>
            <w:tcW w:w="5812" w:type="dxa"/>
            <w:vAlign w:val="center"/>
          </w:tcPr>
          <w:p w:rsidR="00B81353" w:rsidRDefault="00B81353" w:rsidP="00663111">
            <w:pPr>
              <w:pStyle w:val="StandardLTGliederung1"/>
              <w:spacing w:after="0"/>
              <w:jc w:val="both"/>
              <w:rPr>
                <w:rFonts w:ascii="Arial" w:hAnsi="Arial" w:cs="Arial"/>
                <w:sz w:val="20"/>
                <w:szCs w:val="22"/>
              </w:rPr>
            </w:pPr>
          </w:p>
          <w:p w:rsidR="00B81353" w:rsidRDefault="00B81353" w:rsidP="00663111">
            <w:pPr>
              <w:pStyle w:val="StandardLTGliederung1"/>
              <w:spacing w:after="0"/>
              <w:ind w:left="720"/>
              <w:jc w:val="both"/>
              <w:rPr>
                <w:rFonts w:ascii="Arial" w:hAnsi="Arial" w:cs="Arial"/>
                <w:sz w:val="20"/>
                <w:szCs w:val="22"/>
              </w:rPr>
            </w:pPr>
          </w:p>
        </w:tc>
        <w:tc>
          <w:tcPr>
            <w:tcW w:w="4708" w:type="dxa"/>
          </w:tcPr>
          <w:p w:rsidR="00B81353" w:rsidRDefault="00B81353" w:rsidP="00663111">
            <w:pPr>
              <w:pStyle w:val="StandardLTGliederung1"/>
              <w:spacing w:after="0"/>
              <w:jc w:val="both"/>
              <w:rPr>
                <w:rFonts w:ascii="Arial" w:hAnsi="Arial" w:cs="Arial"/>
                <w:sz w:val="20"/>
                <w:szCs w:val="22"/>
              </w:rPr>
            </w:pPr>
          </w:p>
        </w:tc>
      </w:tr>
    </w:tbl>
    <w:p w:rsidR="00B81353" w:rsidRPr="00A647C5" w:rsidRDefault="00B81353" w:rsidP="00B81353">
      <w:pPr>
        <w:pStyle w:val="StandardLTGliederung1"/>
        <w:spacing w:after="0"/>
        <w:ind w:left="-567"/>
        <w:jc w:val="both"/>
        <w:rPr>
          <w:rFonts w:ascii="Arial" w:hAnsi="Arial" w:cs="Arial"/>
          <w:sz w:val="20"/>
          <w:szCs w:val="20"/>
        </w:rPr>
      </w:pPr>
      <w:r w:rsidRPr="00A647C5">
        <w:rPr>
          <w:rFonts w:ascii="Arial" w:hAnsi="Arial" w:cs="Arial"/>
          <w:sz w:val="20"/>
          <w:szCs w:val="20"/>
        </w:rPr>
        <w:t>Les 3 niveaux de labellisation possibles sont les suivants :</w:t>
      </w:r>
    </w:p>
    <w:p w:rsidR="00B81353" w:rsidRPr="00A647C5" w:rsidRDefault="00B81353" w:rsidP="00B81353">
      <w:pPr>
        <w:pStyle w:val="StandardLTGliederung1"/>
        <w:spacing w:after="0"/>
        <w:ind w:left="-567"/>
        <w:jc w:val="both"/>
        <w:rPr>
          <w:rFonts w:ascii="Arial" w:hAnsi="Arial" w:cs="Arial"/>
          <w:sz w:val="20"/>
          <w:szCs w:val="20"/>
        </w:rPr>
      </w:pPr>
    </w:p>
    <w:p w:rsidR="00B81353" w:rsidRPr="00A647C5" w:rsidRDefault="00B81353" w:rsidP="00B81353">
      <w:pPr>
        <w:pStyle w:val="StandardLTGliederung1"/>
        <w:spacing w:after="0"/>
        <w:ind w:left="-567"/>
        <w:jc w:val="both"/>
        <w:rPr>
          <w:rFonts w:ascii="Arial" w:hAnsi="Arial" w:cs="Arial"/>
          <w:b/>
          <w:sz w:val="22"/>
          <w:szCs w:val="20"/>
          <w:u w:val="single"/>
        </w:rPr>
      </w:pPr>
      <w:r w:rsidRPr="00A647C5">
        <w:rPr>
          <w:rFonts w:ascii="Arial" w:hAnsi="Arial" w:cs="Arial"/>
          <w:b/>
          <w:sz w:val="22"/>
          <w:szCs w:val="20"/>
          <w:u w:val="single"/>
        </w:rPr>
        <w:t>Niveau 1 - Engagement de la démarche :</w:t>
      </w:r>
    </w:p>
    <w:p w:rsidR="00B81353" w:rsidRPr="00A647C5" w:rsidRDefault="00B81353" w:rsidP="00B81353">
      <w:pPr>
        <w:pStyle w:val="StandardLTGliederung1"/>
        <w:spacing w:after="0"/>
        <w:ind w:left="-567"/>
        <w:jc w:val="both"/>
        <w:rPr>
          <w:rFonts w:ascii="Arial" w:hAnsi="Arial" w:cs="Arial"/>
          <w:sz w:val="14"/>
          <w:szCs w:val="20"/>
        </w:rPr>
      </w:pPr>
    </w:p>
    <w:p w:rsidR="00B81353" w:rsidRPr="00A647C5" w:rsidRDefault="00B81353" w:rsidP="00B81353">
      <w:pPr>
        <w:pStyle w:val="StandardLTGliederung1"/>
        <w:numPr>
          <w:ilvl w:val="0"/>
          <w:numId w:val="9"/>
        </w:numPr>
        <w:spacing w:after="0"/>
        <w:ind w:left="567"/>
        <w:jc w:val="both"/>
        <w:rPr>
          <w:rFonts w:ascii="Arial" w:hAnsi="Arial" w:cs="Arial"/>
          <w:sz w:val="20"/>
          <w:szCs w:val="20"/>
        </w:rPr>
      </w:pPr>
      <w:r w:rsidRPr="00A647C5">
        <w:rPr>
          <w:rFonts w:ascii="Arial" w:hAnsi="Arial" w:cs="Arial"/>
          <w:sz w:val="20"/>
          <w:szCs w:val="20"/>
        </w:rPr>
        <w:t xml:space="preserve">La démarche E3D prend explicitement en compte les relations entre l'environnement, la société, l'économie, voire d'autres dimensions propres au développement durable </w:t>
      </w:r>
    </w:p>
    <w:p w:rsidR="00B81353" w:rsidRPr="00A647C5" w:rsidRDefault="00B81353" w:rsidP="00B81353">
      <w:pPr>
        <w:pStyle w:val="StandardLTGliederung1"/>
        <w:numPr>
          <w:ilvl w:val="0"/>
          <w:numId w:val="9"/>
        </w:numPr>
        <w:spacing w:after="0"/>
        <w:ind w:left="567"/>
        <w:jc w:val="both"/>
        <w:rPr>
          <w:rFonts w:ascii="Arial" w:hAnsi="Arial" w:cs="Arial"/>
          <w:sz w:val="20"/>
          <w:szCs w:val="20"/>
        </w:rPr>
      </w:pPr>
      <w:r w:rsidRPr="00A647C5">
        <w:rPr>
          <w:rFonts w:ascii="Arial" w:hAnsi="Arial" w:cs="Arial"/>
          <w:sz w:val="20"/>
          <w:szCs w:val="20"/>
        </w:rPr>
        <w:t xml:space="preserve">La démarche E3D est présentée au conseil d'administration ou au conseil d’école pour être inscrite dans le projet de la structure scolaire </w:t>
      </w:r>
    </w:p>
    <w:p w:rsidR="00B81353" w:rsidRPr="00A647C5" w:rsidRDefault="00B81353" w:rsidP="00B81353">
      <w:pPr>
        <w:pStyle w:val="StandardLTGliederung1"/>
        <w:numPr>
          <w:ilvl w:val="0"/>
          <w:numId w:val="17"/>
        </w:numPr>
        <w:spacing w:after="0"/>
        <w:ind w:left="567"/>
        <w:jc w:val="both"/>
        <w:rPr>
          <w:rFonts w:ascii="Arial" w:hAnsi="Arial" w:cs="Arial"/>
          <w:sz w:val="20"/>
          <w:szCs w:val="20"/>
        </w:rPr>
      </w:pPr>
      <w:r w:rsidRPr="00A647C5">
        <w:rPr>
          <w:rFonts w:ascii="Arial" w:hAnsi="Arial" w:cs="Arial"/>
          <w:sz w:val="20"/>
          <w:szCs w:val="20"/>
        </w:rPr>
        <w:t>Le choix du ou des différents partenaires territoriaux a eu lieu en fonction de critères adaptés aux besoins de l’école ou de l’EPLE</w:t>
      </w:r>
    </w:p>
    <w:p w:rsidR="00B81353" w:rsidRPr="00A647C5" w:rsidRDefault="00B81353" w:rsidP="00B81353">
      <w:pPr>
        <w:pStyle w:val="StandardLTGliederung1"/>
        <w:numPr>
          <w:ilvl w:val="0"/>
          <w:numId w:val="17"/>
        </w:numPr>
        <w:spacing w:after="0"/>
        <w:ind w:left="567"/>
        <w:jc w:val="both"/>
        <w:rPr>
          <w:rFonts w:ascii="Arial" w:hAnsi="Arial" w:cs="Arial"/>
          <w:sz w:val="20"/>
          <w:szCs w:val="22"/>
        </w:rPr>
      </w:pPr>
      <w:r w:rsidRPr="00A647C5">
        <w:rPr>
          <w:rFonts w:ascii="Arial" w:hAnsi="Arial" w:cs="Arial"/>
          <w:sz w:val="20"/>
          <w:szCs w:val="22"/>
        </w:rPr>
        <w:t>Le dialogue avec le ou les partenaires est engagé.</w:t>
      </w:r>
    </w:p>
    <w:p w:rsidR="00B81353" w:rsidRPr="00A647C5" w:rsidRDefault="00B81353" w:rsidP="00B81353">
      <w:pPr>
        <w:pStyle w:val="StandardLTGliederung1"/>
        <w:spacing w:after="0"/>
        <w:jc w:val="both"/>
        <w:rPr>
          <w:rFonts w:ascii="Arial" w:hAnsi="Arial" w:cs="Arial"/>
          <w:sz w:val="20"/>
          <w:szCs w:val="22"/>
        </w:rPr>
      </w:pPr>
    </w:p>
    <w:p w:rsidR="00B81353" w:rsidRPr="00A647C5" w:rsidRDefault="00B81353" w:rsidP="00B81353">
      <w:pPr>
        <w:pStyle w:val="StandardLTGliederung1"/>
        <w:spacing w:after="0"/>
        <w:jc w:val="both"/>
        <w:rPr>
          <w:rFonts w:ascii="Arial" w:hAnsi="Arial" w:cs="Arial"/>
          <w:sz w:val="20"/>
          <w:szCs w:val="22"/>
        </w:rPr>
      </w:pPr>
    </w:p>
    <w:p w:rsidR="00B81353" w:rsidRPr="00A647C5" w:rsidRDefault="00B81353" w:rsidP="00B81353">
      <w:pPr>
        <w:pStyle w:val="StandardLTGliederung1"/>
        <w:spacing w:after="0"/>
        <w:ind w:left="-567"/>
        <w:jc w:val="both"/>
        <w:rPr>
          <w:rFonts w:ascii="Arial" w:hAnsi="Arial" w:cs="Arial"/>
          <w:b/>
          <w:sz w:val="22"/>
          <w:szCs w:val="20"/>
          <w:u w:val="single"/>
        </w:rPr>
      </w:pPr>
      <w:r w:rsidRPr="00A647C5">
        <w:rPr>
          <w:rFonts w:ascii="Arial" w:hAnsi="Arial" w:cs="Arial"/>
          <w:b/>
          <w:sz w:val="22"/>
          <w:szCs w:val="20"/>
          <w:u w:val="single"/>
        </w:rPr>
        <w:t xml:space="preserve">Niveau 2 - Approfondissement de la démarche : </w:t>
      </w:r>
    </w:p>
    <w:p w:rsidR="00B81353" w:rsidRPr="00A647C5" w:rsidRDefault="00B81353" w:rsidP="00B81353">
      <w:pPr>
        <w:pStyle w:val="StandardLTGliederung1"/>
        <w:spacing w:after="0"/>
        <w:ind w:left="-567"/>
        <w:jc w:val="both"/>
        <w:rPr>
          <w:rFonts w:ascii="Arial" w:hAnsi="Arial" w:cs="Arial"/>
          <w:b/>
          <w:sz w:val="14"/>
          <w:szCs w:val="20"/>
        </w:rPr>
      </w:pPr>
    </w:p>
    <w:p w:rsidR="00B81353" w:rsidRPr="00A647C5" w:rsidRDefault="00B81353" w:rsidP="00B81353">
      <w:pPr>
        <w:pStyle w:val="StandardLTGliederung1"/>
        <w:numPr>
          <w:ilvl w:val="0"/>
          <w:numId w:val="10"/>
        </w:numPr>
        <w:spacing w:after="0"/>
        <w:ind w:left="851"/>
        <w:jc w:val="both"/>
        <w:rPr>
          <w:rFonts w:ascii="Arial" w:hAnsi="Arial" w:cs="Arial"/>
          <w:sz w:val="20"/>
          <w:szCs w:val="20"/>
        </w:rPr>
      </w:pPr>
      <w:r w:rsidRPr="00A647C5">
        <w:rPr>
          <w:rFonts w:ascii="Arial" w:hAnsi="Arial" w:cs="Arial"/>
          <w:sz w:val="20"/>
          <w:szCs w:val="20"/>
        </w:rPr>
        <w:t xml:space="preserve">Une formation progressive au développement durable des personnels enseignants et d'encadrement est menée </w:t>
      </w:r>
    </w:p>
    <w:p w:rsidR="00B81353" w:rsidRPr="00A647C5" w:rsidRDefault="00B81353" w:rsidP="00B81353">
      <w:pPr>
        <w:pStyle w:val="StandardLTGliederung1"/>
        <w:numPr>
          <w:ilvl w:val="0"/>
          <w:numId w:val="10"/>
        </w:numPr>
        <w:spacing w:after="0"/>
        <w:ind w:left="851"/>
        <w:jc w:val="both"/>
        <w:rPr>
          <w:rFonts w:ascii="Arial" w:hAnsi="Arial" w:cs="Arial"/>
          <w:sz w:val="20"/>
          <w:szCs w:val="20"/>
        </w:rPr>
      </w:pPr>
      <w:r w:rsidRPr="00A647C5">
        <w:rPr>
          <w:rFonts w:ascii="Arial" w:hAnsi="Arial" w:cs="Arial"/>
          <w:sz w:val="20"/>
          <w:szCs w:val="20"/>
        </w:rPr>
        <w:t>Une coordination interne de l'ensemble des activités ayant trait au développement durable (les enseignements, les différents projets dont les ateliers scientifiques, les sorties scolaires, les classes nature...) est mise en place</w:t>
      </w:r>
    </w:p>
    <w:p w:rsidR="00B81353" w:rsidRPr="00A647C5" w:rsidRDefault="00B81353" w:rsidP="00B81353">
      <w:pPr>
        <w:pStyle w:val="StandardLTGliederung1"/>
        <w:numPr>
          <w:ilvl w:val="0"/>
          <w:numId w:val="10"/>
        </w:numPr>
        <w:spacing w:after="0"/>
        <w:ind w:left="851"/>
        <w:jc w:val="both"/>
        <w:rPr>
          <w:rFonts w:ascii="Arial" w:hAnsi="Arial" w:cs="Arial"/>
          <w:sz w:val="20"/>
          <w:szCs w:val="20"/>
        </w:rPr>
      </w:pPr>
      <w:r w:rsidRPr="00A647C5">
        <w:rPr>
          <w:rFonts w:ascii="Arial" w:hAnsi="Arial" w:cs="Arial"/>
          <w:sz w:val="20"/>
          <w:szCs w:val="20"/>
        </w:rPr>
        <w:t>Il y a émergence d'une culture commune avec les partenaires, qui se traduit dans le fonctionnement et les réalisations attachés au projet</w:t>
      </w:r>
    </w:p>
    <w:p w:rsidR="00B81353" w:rsidRPr="00A647C5" w:rsidRDefault="00B81353" w:rsidP="00B81353">
      <w:pPr>
        <w:pStyle w:val="StandardLTGliederung1"/>
        <w:numPr>
          <w:ilvl w:val="0"/>
          <w:numId w:val="10"/>
        </w:numPr>
        <w:spacing w:after="0"/>
        <w:ind w:left="851"/>
        <w:jc w:val="both"/>
        <w:rPr>
          <w:rFonts w:ascii="Arial" w:hAnsi="Arial" w:cs="Arial"/>
          <w:sz w:val="20"/>
          <w:szCs w:val="20"/>
        </w:rPr>
      </w:pPr>
      <w:r w:rsidRPr="00A647C5">
        <w:rPr>
          <w:rFonts w:ascii="Arial" w:hAnsi="Arial" w:cs="Arial"/>
          <w:sz w:val="20"/>
          <w:szCs w:val="20"/>
        </w:rPr>
        <w:t xml:space="preserve">Des actions de valorisation et de communication ont eu lieu ou sont programmées </w:t>
      </w:r>
    </w:p>
    <w:p w:rsidR="00B81353" w:rsidRPr="00A647C5" w:rsidRDefault="00B81353" w:rsidP="00B81353">
      <w:pPr>
        <w:pStyle w:val="StandardLTGliederung1"/>
        <w:spacing w:after="0"/>
        <w:jc w:val="both"/>
        <w:rPr>
          <w:rFonts w:ascii="Arial" w:hAnsi="Arial" w:cs="Arial"/>
          <w:sz w:val="10"/>
          <w:szCs w:val="20"/>
        </w:rPr>
      </w:pPr>
    </w:p>
    <w:p w:rsidR="00B81353" w:rsidRPr="00A647C5" w:rsidRDefault="00B81353" w:rsidP="00B81353">
      <w:pPr>
        <w:pStyle w:val="StandardLTGliederung1"/>
        <w:spacing w:after="0"/>
        <w:jc w:val="both"/>
        <w:rPr>
          <w:rFonts w:ascii="Arial" w:hAnsi="Arial" w:cs="Arial"/>
          <w:sz w:val="20"/>
          <w:szCs w:val="20"/>
        </w:rPr>
      </w:pPr>
    </w:p>
    <w:p w:rsidR="00B81353" w:rsidRPr="00AB3DEB" w:rsidRDefault="00B81353" w:rsidP="00B81353">
      <w:pPr>
        <w:pStyle w:val="StandardLTGliederung1"/>
        <w:spacing w:after="0"/>
        <w:ind w:left="-567"/>
        <w:jc w:val="both"/>
        <w:rPr>
          <w:rFonts w:ascii="Arial" w:hAnsi="Arial" w:cs="Arial"/>
          <w:b/>
          <w:sz w:val="20"/>
          <w:szCs w:val="20"/>
          <w:u w:val="single"/>
        </w:rPr>
      </w:pPr>
    </w:p>
    <w:p w:rsidR="00B81353" w:rsidRPr="00A647C5" w:rsidRDefault="00B81353" w:rsidP="00B81353">
      <w:pPr>
        <w:pStyle w:val="StandardLTGliederung1"/>
        <w:spacing w:after="0"/>
        <w:ind w:left="-567"/>
        <w:jc w:val="both"/>
        <w:rPr>
          <w:rFonts w:ascii="Arial" w:hAnsi="Arial" w:cs="Arial"/>
          <w:b/>
          <w:sz w:val="22"/>
          <w:szCs w:val="20"/>
          <w:u w:val="single"/>
        </w:rPr>
      </w:pPr>
      <w:r w:rsidRPr="00A647C5">
        <w:rPr>
          <w:rFonts w:ascii="Arial" w:hAnsi="Arial" w:cs="Arial"/>
          <w:b/>
          <w:sz w:val="22"/>
          <w:szCs w:val="20"/>
          <w:u w:val="single"/>
        </w:rPr>
        <w:t>Niveau 3 – Déploiement de la démarche :</w:t>
      </w:r>
    </w:p>
    <w:p w:rsidR="00B81353" w:rsidRPr="00AB3DEB" w:rsidRDefault="00B81353" w:rsidP="00B81353">
      <w:pPr>
        <w:pStyle w:val="StandardLTGliederung1"/>
        <w:spacing w:after="0"/>
        <w:ind w:left="-567"/>
        <w:jc w:val="both"/>
        <w:rPr>
          <w:rFonts w:ascii="Arial" w:hAnsi="Arial" w:cs="Arial"/>
          <w:sz w:val="14"/>
          <w:szCs w:val="20"/>
        </w:rPr>
      </w:pPr>
    </w:p>
    <w:p w:rsidR="00B81353" w:rsidRPr="00A647C5" w:rsidRDefault="00B81353" w:rsidP="00B81353">
      <w:pPr>
        <w:pStyle w:val="StandardLTGliederung1"/>
        <w:numPr>
          <w:ilvl w:val="0"/>
          <w:numId w:val="9"/>
        </w:numPr>
        <w:spacing w:after="0"/>
        <w:ind w:left="851"/>
        <w:jc w:val="both"/>
        <w:rPr>
          <w:rFonts w:ascii="Arial" w:hAnsi="Arial" w:cs="Arial"/>
          <w:sz w:val="20"/>
          <w:szCs w:val="20"/>
        </w:rPr>
      </w:pPr>
      <w:r w:rsidRPr="00A647C5">
        <w:rPr>
          <w:rFonts w:ascii="Arial" w:hAnsi="Arial" w:cs="Arial"/>
          <w:sz w:val="20"/>
          <w:szCs w:val="20"/>
        </w:rPr>
        <w:t xml:space="preserve">Le fonctionnement de l'école ou de l’EPLE est globalement modifié et permet d'établir clairement sa contribution à « un développement qui répond aux besoins du présent sans compromettre la capacité des générations futures de répondre aux leurs » </w:t>
      </w:r>
    </w:p>
    <w:p w:rsidR="00B81353" w:rsidRPr="00A647C5" w:rsidRDefault="00B81353" w:rsidP="00B81353">
      <w:pPr>
        <w:pStyle w:val="StandardLTGliederung1"/>
        <w:numPr>
          <w:ilvl w:val="0"/>
          <w:numId w:val="9"/>
        </w:numPr>
        <w:spacing w:after="0"/>
        <w:ind w:left="851"/>
        <w:jc w:val="both"/>
        <w:rPr>
          <w:rFonts w:ascii="Arial" w:hAnsi="Arial" w:cs="Arial"/>
          <w:sz w:val="20"/>
          <w:szCs w:val="20"/>
        </w:rPr>
      </w:pPr>
      <w:r w:rsidRPr="00A647C5">
        <w:rPr>
          <w:rFonts w:ascii="Arial" w:hAnsi="Arial" w:cs="Arial"/>
          <w:sz w:val="20"/>
          <w:szCs w:val="20"/>
        </w:rPr>
        <w:t>Des actions remarquables et transférables vers d'autres acteurs sont montées</w:t>
      </w:r>
    </w:p>
    <w:p w:rsidR="00B81353" w:rsidRPr="00A647C5" w:rsidRDefault="00B81353" w:rsidP="00B81353">
      <w:pPr>
        <w:pStyle w:val="StandardLTGliederung1"/>
        <w:numPr>
          <w:ilvl w:val="0"/>
          <w:numId w:val="9"/>
        </w:numPr>
        <w:spacing w:after="0"/>
        <w:ind w:left="851"/>
        <w:jc w:val="both"/>
        <w:rPr>
          <w:rFonts w:ascii="Arial" w:hAnsi="Arial" w:cs="Arial"/>
          <w:sz w:val="20"/>
          <w:szCs w:val="20"/>
        </w:rPr>
      </w:pPr>
      <w:r w:rsidRPr="00A647C5">
        <w:rPr>
          <w:rFonts w:ascii="Arial" w:hAnsi="Arial" w:cs="Arial"/>
          <w:sz w:val="20"/>
          <w:szCs w:val="20"/>
        </w:rPr>
        <w:t>Une éthique du développement durable propre à la structure impliquée, sous la forme par exemple de l'adhésion à une charte, est développée</w:t>
      </w:r>
    </w:p>
    <w:p w:rsidR="00B81353" w:rsidRPr="00A647C5" w:rsidRDefault="00B81353" w:rsidP="00B81353">
      <w:pPr>
        <w:pStyle w:val="StandardLTGliederung1"/>
        <w:numPr>
          <w:ilvl w:val="0"/>
          <w:numId w:val="9"/>
        </w:numPr>
        <w:spacing w:after="0"/>
        <w:ind w:left="851"/>
        <w:jc w:val="both"/>
        <w:rPr>
          <w:rFonts w:ascii="Arial" w:hAnsi="Arial" w:cs="Arial"/>
          <w:sz w:val="20"/>
          <w:szCs w:val="20"/>
        </w:rPr>
      </w:pPr>
      <w:r w:rsidRPr="00A647C5">
        <w:rPr>
          <w:rFonts w:ascii="Arial" w:hAnsi="Arial" w:cs="Arial"/>
          <w:sz w:val="20"/>
          <w:szCs w:val="20"/>
        </w:rPr>
        <w:t>La stratégie de pérennisation est clairement énoncée.</w:t>
      </w:r>
    </w:p>
    <w:p w:rsidR="00B81353" w:rsidRDefault="00B81353" w:rsidP="00B81353">
      <w:pPr>
        <w:pStyle w:val="StandardLTGliederung1"/>
        <w:spacing w:after="0"/>
        <w:jc w:val="both"/>
        <w:rPr>
          <w:rFonts w:ascii="Arial" w:hAnsi="Arial" w:cs="Arial"/>
          <w:sz w:val="20"/>
          <w:szCs w:val="20"/>
        </w:rPr>
      </w:pPr>
    </w:p>
    <w:p w:rsidR="00B81353" w:rsidRDefault="00B81353" w:rsidP="00B81353">
      <w:pPr>
        <w:pStyle w:val="StandardLTGliederung1"/>
        <w:spacing w:after="0"/>
        <w:jc w:val="both"/>
        <w:rPr>
          <w:rFonts w:ascii="Arial" w:hAnsi="Arial" w:cs="Arial"/>
          <w:sz w:val="20"/>
          <w:szCs w:val="20"/>
        </w:rPr>
      </w:pPr>
    </w:p>
    <w:p w:rsidR="00B81353" w:rsidRDefault="00B81353" w:rsidP="00B81353">
      <w:pPr>
        <w:pStyle w:val="StandardLTGliederung1"/>
        <w:spacing w:after="0"/>
        <w:jc w:val="both"/>
        <w:rPr>
          <w:rFonts w:ascii="Arial" w:hAnsi="Arial" w:cs="Arial"/>
          <w:sz w:val="20"/>
          <w:szCs w:val="20"/>
        </w:rPr>
      </w:pPr>
    </w:p>
    <w:p w:rsidR="00B81353" w:rsidRDefault="00B81353" w:rsidP="00B81353">
      <w:pPr>
        <w:pStyle w:val="StandardLTGliederung1"/>
        <w:spacing w:after="0"/>
        <w:jc w:val="both"/>
        <w:rPr>
          <w:rFonts w:ascii="Arial" w:hAnsi="Arial" w:cs="Arial"/>
          <w:sz w:val="20"/>
          <w:szCs w:val="20"/>
        </w:rPr>
      </w:pPr>
    </w:p>
    <w:p w:rsidR="00B81353" w:rsidRDefault="00B81353" w:rsidP="00B81353">
      <w:pPr>
        <w:pStyle w:val="StandardLTGliederung1"/>
        <w:spacing w:after="0"/>
        <w:jc w:val="center"/>
        <w:rPr>
          <w:rFonts w:ascii="Arial" w:hAnsi="Arial" w:cs="Arial"/>
          <w:sz w:val="20"/>
          <w:szCs w:val="20"/>
        </w:rPr>
      </w:pPr>
      <w:r>
        <w:rPr>
          <w:rFonts w:ascii="Arial" w:hAnsi="Arial" w:cs="Arial"/>
          <w:noProof/>
          <w:sz w:val="20"/>
          <w:szCs w:val="20"/>
        </w:rPr>
        <w:drawing>
          <wp:inline distT="0" distB="0" distL="0" distR="0" wp14:anchorId="4FB5B2FA" wp14:editId="089FF378">
            <wp:extent cx="4793948" cy="4269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apes_labellisation_E3D_315163.95.png"/>
                    <pic:cNvPicPr/>
                  </pic:nvPicPr>
                  <pic:blipFill>
                    <a:blip r:embed="rId11"/>
                    <a:stretch>
                      <a:fillRect/>
                    </a:stretch>
                  </pic:blipFill>
                  <pic:spPr>
                    <a:xfrm>
                      <a:off x="0" y="0"/>
                      <a:ext cx="4839335" cy="4310275"/>
                    </a:xfrm>
                    <a:prstGeom prst="rect">
                      <a:avLst/>
                    </a:prstGeom>
                  </pic:spPr>
                </pic:pic>
              </a:graphicData>
            </a:graphic>
          </wp:inline>
        </w:drawing>
      </w:r>
    </w:p>
    <w:p w:rsidR="00B81353" w:rsidRDefault="00B81353" w:rsidP="00B81353">
      <w:pPr>
        <w:pStyle w:val="StandardLTGliederung1"/>
        <w:spacing w:after="0"/>
        <w:jc w:val="both"/>
        <w:rPr>
          <w:rFonts w:ascii="Arial" w:hAnsi="Arial" w:cs="Arial"/>
          <w:sz w:val="20"/>
          <w:szCs w:val="20"/>
        </w:rPr>
      </w:pPr>
    </w:p>
    <w:p w:rsidR="00B81353" w:rsidRPr="00382FAD" w:rsidRDefault="00B81353" w:rsidP="00B81353">
      <w:pPr>
        <w:pStyle w:val="StandardLTGliederung1"/>
        <w:spacing w:after="0"/>
        <w:jc w:val="right"/>
        <w:rPr>
          <w:rFonts w:ascii="Arial" w:hAnsi="Arial" w:cs="Arial"/>
          <w:sz w:val="18"/>
          <w:szCs w:val="20"/>
        </w:rPr>
      </w:pPr>
      <w:r w:rsidRPr="00382FAD">
        <w:rPr>
          <w:rFonts w:ascii="Arial" w:hAnsi="Arial" w:cs="Arial"/>
          <w:sz w:val="18"/>
          <w:szCs w:val="20"/>
          <w:u w:val="single"/>
        </w:rPr>
        <w:t>Source</w:t>
      </w:r>
      <w:r w:rsidRPr="00382FAD">
        <w:rPr>
          <w:rFonts w:ascii="Arial" w:hAnsi="Arial" w:cs="Arial"/>
          <w:sz w:val="18"/>
          <w:szCs w:val="20"/>
        </w:rPr>
        <w:t xml:space="preserve"> : </w:t>
      </w:r>
      <w:r w:rsidR="00151C32" w:rsidRPr="00382FAD">
        <w:rPr>
          <w:rFonts w:ascii="Arial" w:hAnsi="Arial" w:cs="Arial"/>
          <w:sz w:val="18"/>
          <w:szCs w:val="20"/>
        </w:rPr>
        <w:t>Éduscol</w:t>
      </w:r>
    </w:p>
    <w:p w:rsidR="00382FAD" w:rsidRDefault="00382FAD" w:rsidP="00B81353">
      <w:pPr>
        <w:pStyle w:val="StandardLTGliederung1"/>
        <w:spacing w:after="0"/>
        <w:jc w:val="both"/>
        <w:rPr>
          <w:rFonts w:ascii="Arial" w:hAnsi="Arial" w:cs="Arial"/>
          <w:b/>
          <w:color w:val="FF0000"/>
          <w:sz w:val="22"/>
          <w:szCs w:val="20"/>
          <w:u w:val="single"/>
        </w:rPr>
      </w:pPr>
    </w:p>
    <w:tbl>
      <w:tblPr>
        <w:tblStyle w:val="Grilledutableau"/>
        <w:tblW w:w="0" w:type="auto"/>
        <w:tblInd w:w="-743"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shd w:val="clear" w:color="auto" w:fill="FABF8F" w:themeFill="accent6" w:themeFillTint="99"/>
        <w:tblLook w:val="04A0" w:firstRow="1" w:lastRow="0" w:firstColumn="1" w:lastColumn="0" w:noHBand="0" w:noVBand="1"/>
      </w:tblPr>
      <w:tblGrid>
        <w:gridCol w:w="10662"/>
      </w:tblGrid>
      <w:tr w:rsidR="00382FAD" w:rsidTr="00382FAD">
        <w:tc>
          <w:tcPr>
            <w:tcW w:w="10662" w:type="dxa"/>
            <w:shd w:val="clear" w:color="auto" w:fill="FABF8F" w:themeFill="accent6" w:themeFillTint="99"/>
          </w:tcPr>
          <w:p w:rsidR="00382FAD" w:rsidRPr="00382FAD" w:rsidRDefault="00382FAD" w:rsidP="00382FAD">
            <w:pPr>
              <w:pStyle w:val="StandardLTGliederung1"/>
              <w:spacing w:after="0"/>
              <w:ind w:left="-709"/>
              <w:jc w:val="both"/>
              <w:rPr>
                <w:rFonts w:ascii="Arial" w:hAnsi="Arial" w:cs="Arial"/>
                <w:b/>
                <w:color w:val="FF0000"/>
                <w:sz w:val="14"/>
                <w:szCs w:val="20"/>
                <w:u w:val="single"/>
              </w:rPr>
            </w:pPr>
          </w:p>
          <w:p w:rsidR="00382FAD" w:rsidRPr="00382FAD" w:rsidRDefault="00382FAD" w:rsidP="00382FAD">
            <w:pPr>
              <w:pStyle w:val="StandardLTGliederung1"/>
              <w:spacing w:after="0"/>
              <w:jc w:val="both"/>
              <w:rPr>
                <w:rFonts w:ascii="Arial" w:hAnsi="Arial" w:cs="Arial"/>
                <w:b/>
                <w:color w:val="FF0000"/>
                <w:sz w:val="22"/>
                <w:szCs w:val="20"/>
                <w:u w:val="single"/>
              </w:rPr>
            </w:pPr>
            <w:r w:rsidRPr="00382FAD">
              <w:rPr>
                <w:rFonts w:ascii="Arial" w:hAnsi="Arial" w:cs="Arial"/>
                <w:b/>
                <w:color w:val="FF0000"/>
                <w:sz w:val="22"/>
                <w:szCs w:val="20"/>
                <w:u w:val="single"/>
              </w:rPr>
              <w:t>Labellisation de réseau R</w:t>
            </w:r>
            <w:r>
              <w:rPr>
                <w:rFonts w:ascii="Arial" w:hAnsi="Arial" w:cs="Arial"/>
                <w:b/>
                <w:color w:val="FF0000"/>
                <w:sz w:val="22"/>
                <w:szCs w:val="20"/>
                <w:u w:val="single"/>
              </w:rPr>
              <w:t xml:space="preserve"> </w:t>
            </w:r>
            <w:r w:rsidRPr="00382FAD">
              <w:rPr>
                <w:rFonts w:ascii="Arial" w:hAnsi="Arial" w:cs="Arial"/>
                <w:b/>
                <w:color w:val="FF0000"/>
                <w:sz w:val="22"/>
                <w:szCs w:val="20"/>
                <w:u w:val="single"/>
              </w:rPr>
              <w:t>-</w:t>
            </w:r>
            <w:r>
              <w:rPr>
                <w:rFonts w:ascii="Arial" w:hAnsi="Arial" w:cs="Arial"/>
                <w:b/>
                <w:color w:val="FF0000"/>
                <w:sz w:val="22"/>
                <w:szCs w:val="20"/>
                <w:u w:val="single"/>
              </w:rPr>
              <w:t xml:space="preserve"> </w:t>
            </w:r>
            <w:r w:rsidRPr="00382FAD">
              <w:rPr>
                <w:rFonts w:ascii="Arial" w:hAnsi="Arial" w:cs="Arial"/>
                <w:b/>
                <w:color w:val="FF0000"/>
                <w:sz w:val="22"/>
                <w:szCs w:val="20"/>
                <w:u w:val="single"/>
              </w:rPr>
              <w:t xml:space="preserve">E3D : </w:t>
            </w:r>
          </w:p>
          <w:p w:rsidR="00382FAD" w:rsidRDefault="00382FAD" w:rsidP="00382FAD">
            <w:pPr>
              <w:pStyle w:val="StandardLTGliederung1"/>
              <w:spacing w:after="0"/>
              <w:jc w:val="both"/>
              <w:rPr>
                <w:rFonts w:ascii="Arial" w:hAnsi="Arial" w:cs="Arial"/>
                <w:sz w:val="20"/>
                <w:szCs w:val="20"/>
              </w:rPr>
            </w:pPr>
          </w:p>
          <w:p w:rsidR="00382FAD" w:rsidRDefault="00382FAD" w:rsidP="00382FAD">
            <w:pPr>
              <w:pStyle w:val="StandardLTGliederung1"/>
              <w:spacing w:after="0"/>
              <w:jc w:val="both"/>
              <w:rPr>
                <w:rFonts w:ascii="Arial" w:hAnsi="Arial" w:cs="Arial"/>
                <w:sz w:val="20"/>
                <w:szCs w:val="20"/>
              </w:rPr>
            </w:pPr>
            <w:r>
              <w:rPr>
                <w:rFonts w:ascii="Arial" w:hAnsi="Arial" w:cs="Arial"/>
                <w:sz w:val="20"/>
                <w:szCs w:val="20"/>
              </w:rPr>
              <w:t xml:space="preserve">Dans le cadre d’une démarche de labellisation menée entre plusieurs établissements sur un territoire donné (circonscription, bassin …), vous pouvez désormais obtenir une </w:t>
            </w:r>
            <w:r w:rsidRPr="00382FAD">
              <w:rPr>
                <w:rFonts w:ascii="Arial" w:hAnsi="Arial" w:cs="Arial"/>
                <w:b/>
                <w:sz w:val="20"/>
                <w:szCs w:val="20"/>
              </w:rPr>
              <w:t>labellisation de réseau</w:t>
            </w:r>
            <w:r>
              <w:rPr>
                <w:rFonts w:ascii="Arial" w:hAnsi="Arial" w:cs="Arial"/>
                <w:sz w:val="20"/>
                <w:szCs w:val="20"/>
              </w:rPr>
              <w:t xml:space="preserve"> en indiquant sur l’appel à candidature les établissements partenaires. </w:t>
            </w:r>
          </w:p>
          <w:p w:rsidR="00382FAD" w:rsidRDefault="00382FAD" w:rsidP="00382FAD">
            <w:pPr>
              <w:pStyle w:val="StandardLTGliederung1"/>
              <w:spacing w:after="0"/>
              <w:jc w:val="both"/>
              <w:rPr>
                <w:rFonts w:ascii="Arial" w:hAnsi="Arial" w:cs="Arial"/>
                <w:sz w:val="20"/>
                <w:szCs w:val="20"/>
              </w:rPr>
            </w:pPr>
            <w:r>
              <w:rPr>
                <w:rFonts w:ascii="Arial" w:hAnsi="Arial" w:cs="Arial"/>
                <w:sz w:val="20"/>
                <w:szCs w:val="20"/>
              </w:rPr>
              <w:t xml:space="preserve">Vous pouvez également prendre connaissance de établissements de votre territoire qui mènent ce type de démarche </w:t>
            </w:r>
            <w:proofErr w:type="spellStart"/>
            <w:r>
              <w:rPr>
                <w:rFonts w:ascii="Arial" w:hAnsi="Arial" w:cs="Arial"/>
                <w:sz w:val="20"/>
                <w:szCs w:val="20"/>
              </w:rPr>
              <w:t>afi</w:t>
            </w:r>
            <w:proofErr w:type="spellEnd"/>
            <w:r>
              <w:rPr>
                <w:rFonts w:ascii="Arial" w:hAnsi="Arial" w:cs="Arial"/>
                <w:sz w:val="20"/>
                <w:szCs w:val="20"/>
              </w:rPr>
              <w:t xml:space="preserve"> de vous rapprocher d’eux</w:t>
            </w:r>
          </w:p>
          <w:p w:rsidR="00382FAD" w:rsidRDefault="00382FAD" w:rsidP="00B81353">
            <w:pPr>
              <w:pStyle w:val="StandardLTGliederung1"/>
              <w:spacing w:after="0"/>
              <w:jc w:val="both"/>
              <w:rPr>
                <w:rFonts w:ascii="Arial" w:hAnsi="Arial" w:cs="Arial"/>
                <w:b/>
                <w:color w:val="FF0000"/>
                <w:sz w:val="22"/>
                <w:szCs w:val="20"/>
                <w:u w:val="single"/>
              </w:rPr>
            </w:pPr>
          </w:p>
        </w:tc>
      </w:tr>
    </w:tbl>
    <w:p w:rsidR="00382FAD" w:rsidRDefault="00382FAD" w:rsidP="00B81353">
      <w:pPr>
        <w:pStyle w:val="StandardLTGliederung1"/>
        <w:spacing w:after="0"/>
        <w:jc w:val="both"/>
        <w:rPr>
          <w:rFonts w:ascii="Arial" w:hAnsi="Arial" w:cs="Arial"/>
          <w:b/>
          <w:color w:val="FF0000"/>
          <w:sz w:val="22"/>
          <w:szCs w:val="20"/>
          <w:u w:val="single"/>
        </w:rPr>
      </w:pPr>
    </w:p>
    <w:p w:rsidR="00382FAD" w:rsidRDefault="00382FAD" w:rsidP="00B81353">
      <w:pPr>
        <w:pStyle w:val="StandardLTGliederung1"/>
        <w:spacing w:after="0"/>
        <w:jc w:val="both"/>
        <w:rPr>
          <w:rFonts w:ascii="Arial" w:hAnsi="Arial" w:cs="Arial"/>
          <w:b/>
          <w:color w:val="FF0000"/>
          <w:sz w:val="22"/>
          <w:szCs w:val="20"/>
          <w:u w:val="single"/>
        </w:rPr>
      </w:pPr>
    </w:p>
    <w:p w:rsidR="00026613" w:rsidRPr="00397E42" w:rsidRDefault="00BA1B67" w:rsidP="00026613">
      <w:pPr>
        <w:pStyle w:val="StandardLTGliederung1"/>
        <w:spacing w:after="0"/>
        <w:ind w:left="-851" w:right="568"/>
        <w:jc w:val="both"/>
        <w:rPr>
          <w:rFonts w:ascii="Arial" w:hAnsi="Arial" w:cs="Arial"/>
          <w:b/>
          <w:bCs/>
          <w:color w:val="4F6228" w:themeColor="accent3" w:themeShade="80"/>
          <w:sz w:val="28"/>
          <w:szCs w:val="28"/>
        </w:rPr>
      </w:pPr>
      <w:r>
        <w:rPr>
          <w:rFonts w:ascii="Arial" w:hAnsi="Arial" w:cs="Arial"/>
          <w:b/>
          <w:bCs/>
          <w:noProof/>
          <w:color w:val="4F6228" w:themeColor="accent3" w:themeShade="80"/>
          <w:sz w:val="28"/>
          <w:szCs w:val="28"/>
          <w:lang w:eastAsia="fr-FR" w:bidi="ar-SA"/>
        </w:rPr>
        <w:pict>
          <v:shape id="AutoShape 10" o:spid="_x0000_s1079" type="#_x0000_t32" style="position:absolute;left:0;text-align:left;margin-left:-40.9pt;margin-top:21.8pt;width:535.3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r w:rsidR="00026613" w:rsidRPr="00397E42">
        <w:rPr>
          <w:rFonts w:ascii="Arial" w:hAnsi="Arial" w:cs="Arial"/>
          <w:b/>
          <w:bCs/>
          <w:color w:val="4F6228" w:themeColor="accent3" w:themeShade="80"/>
          <w:sz w:val="28"/>
          <w:szCs w:val="28"/>
        </w:rPr>
        <w:t xml:space="preserve">Accompagnement </w:t>
      </w:r>
      <w:r w:rsidR="00026613">
        <w:rPr>
          <w:rFonts w:ascii="Arial" w:hAnsi="Arial" w:cs="Arial"/>
          <w:b/>
          <w:bCs/>
          <w:color w:val="4F6228" w:themeColor="accent3" w:themeShade="80"/>
          <w:sz w:val="28"/>
          <w:szCs w:val="28"/>
        </w:rPr>
        <w:t>de votre démarche</w:t>
      </w:r>
    </w:p>
    <w:p w:rsidR="00026613" w:rsidRDefault="00026613" w:rsidP="00026613">
      <w:pPr>
        <w:pStyle w:val="StandardLTGliederung1"/>
        <w:spacing w:after="0"/>
        <w:ind w:left="-567" w:right="568"/>
        <w:jc w:val="both"/>
        <w:rPr>
          <w:rFonts w:ascii="Arial" w:hAnsi="Arial" w:cs="Arial"/>
          <w:b/>
          <w:bCs/>
          <w:sz w:val="28"/>
          <w:szCs w:val="28"/>
        </w:rPr>
      </w:pPr>
    </w:p>
    <w:p w:rsidR="00026613" w:rsidRPr="00026613" w:rsidRDefault="00026613" w:rsidP="00026613">
      <w:pPr>
        <w:pStyle w:val="StandardLTGliederung1"/>
        <w:spacing w:after="0"/>
        <w:ind w:left="-851" w:right="568"/>
        <w:jc w:val="both"/>
        <w:rPr>
          <w:rFonts w:ascii="Arial" w:hAnsi="Arial" w:cs="Arial"/>
          <w:bCs/>
          <w:sz w:val="20"/>
          <w:szCs w:val="28"/>
        </w:rPr>
      </w:pPr>
      <w:r w:rsidRPr="00026613">
        <w:rPr>
          <w:rFonts w:ascii="Arial" w:hAnsi="Arial" w:cs="Arial"/>
          <w:bCs/>
          <w:sz w:val="20"/>
          <w:szCs w:val="28"/>
        </w:rPr>
        <w:t xml:space="preserve">Pour obtenir des informations complémentaires voire un accompagnement lors de la rédaction et de la mise en œuvre de votre démarche : </w:t>
      </w:r>
    </w:p>
    <w:p w:rsidR="00026613" w:rsidRPr="00026613" w:rsidRDefault="00026613" w:rsidP="00AB3DEB">
      <w:pPr>
        <w:pStyle w:val="StandardLTGliederung1"/>
        <w:numPr>
          <w:ilvl w:val="0"/>
          <w:numId w:val="18"/>
        </w:numPr>
        <w:spacing w:after="0"/>
        <w:ind w:left="284" w:right="568"/>
        <w:jc w:val="both"/>
        <w:rPr>
          <w:rFonts w:ascii="Arial" w:hAnsi="Arial" w:cs="Arial"/>
          <w:bCs/>
          <w:sz w:val="20"/>
          <w:szCs w:val="28"/>
        </w:rPr>
      </w:pPr>
      <w:r w:rsidRPr="00026613">
        <w:rPr>
          <w:rFonts w:ascii="Arial" w:hAnsi="Arial" w:cs="Arial"/>
          <w:bCs/>
          <w:sz w:val="20"/>
          <w:szCs w:val="28"/>
        </w:rPr>
        <w:t xml:space="preserve">Les écoles sont invitées à se rapprocher des référents EDD des circonscriptions </w:t>
      </w:r>
    </w:p>
    <w:p w:rsidR="00026613" w:rsidRPr="00026613" w:rsidRDefault="00026613" w:rsidP="00AB3DEB">
      <w:pPr>
        <w:pStyle w:val="StandardLTGliederung1"/>
        <w:numPr>
          <w:ilvl w:val="0"/>
          <w:numId w:val="18"/>
        </w:numPr>
        <w:spacing w:after="0"/>
        <w:ind w:left="284" w:right="568"/>
        <w:jc w:val="both"/>
        <w:rPr>
          <w:rFonts w:ascii="Arial" w:hAnsi="Arial" w:cs="Arial"/>
          <w:bCs/>
          <w:sz w:val="20"/>
          <w:szCs w:val="28"/>
        </w:rPr>
      </w:pPr>
      <w:r w:rsidRPr="00026613">
        <w:rPr>
          <w:rFonts w:ascii="Arial" w:hAnsi="Arial" w:cs="Arial"/>
          <w:bCs/>
          <w:sz w:val="20"/>
          <w:szCs w:val="28"/>
        </w:rPr>
        <w:t xml:space="preserve">Les collèges, lycées généraux et technologiques, lycées professionnels peuvent contacter : </w:t>
      </w:r>
    </w:p>
    <w:p w:rsidR="00026613" w:rsidRPr="00026613" w:rsidRDefault="00026613" w:rsidP="00026613">
      <w:pPr>
        <w:pStyle w:val="StandardLTGliederung1"/>
        <w:spacing w:after="0"/>
        <w:ind w:left="-851" w:right="568"/>
        <w:jc w:val="both"/>
        <w:rPr>
          <w:rFonts w:ascii="Arial" w:hAnsi="Arial" w:cs="Arial"/>
          <w:bCs/>
          <w:sz w:val="20"/>
          <w:szCs w:val="28"/>
        </w:rPr>
      </w:pPr>
    </w:p>
    <w:p w:rsidR="00026613" w:rsidRPr="00026613" w:rsidRDefault="00026613" w:rsidP="00026613">
      <w:pPr>
        <w:pStyle w:val="StandardLTGliederung1"/>
        <w:numPr>
          <w:ilvl w:val="0"/>
          <w:numId w:val="6"/>
        </w:numPr>
        <w:spacing w:after="0"/>
        <w:ind w:left="709" w:right="568"/>
        <w:jc w:val="both"/>
        <w:rPr>
          <w:rFonts w:ascii="Arial" w:hAnsi="Arial" w:cs="Arial"/>
          <w:bCs/>
          <w:sz w:val="20"/>
          <w:szCs w:val="28"/>
        </w:rPr>
      </w:pPr>
      <w:r w:rsidRPr="00026613">
        <w:rPr>
          <w:rFonts w:ascii="Arial" w:hAnsi="Arial" w:cs="Arial"/>
          <w:bCs/>
          <w:sz w:val="20"/>
          <w:szCs w:val="28"/>
        </w:rPr>
        <w:t xml:space="preserve">Sonia </w:t>
      </w:r>
      <w:proofErr w:type="spellStart"/>
      <w:r w:rsidRPr="00026613">
        <w:rPr>
          <w:rFonts w:ascii="Arial" w:hAnsi="Arial" w:cs="Arial"/>
          <w:bCs/>
          <w:sz w:val="20"/>
          <w:szCs w:val="28"/>
        </w:rPr>
        <w:t>Laloyaux</w:t>
      </w:r>
      <w:proofErr w:type="spellEnd"/>
      <w:r w:rsidRPr="00026613">
        <w:rPr>
          <w:rFonts w:ascii="Arial" w:hAnsi="Arial" w:cs="Arial"/>
          <w:bCs/>
          <w:sz w:val="20"/>
          <w:szCs w:val="28"/>
        </w:rPr>
        <w:t xml:space="preserve">, enseignante d’histoire géographie, chargée de mission EDD : </w:t>
      </w:r>
      <w:hyperlink r:id="rId12" w:history="1">
        <w:r w:rsidRPr="00026613">
          <w:rPr>
            <w:rStyle w:val="Lienhypertexte"/>
            <w:rFonts w:ascii="Arial" w:hAnsi="Arial" w:cs="Arial"/>
            <w:bCs/>
            <w:sz w:val="20"/>
            <w:szCs w:val="28"/>
          </w:rPr>
          <w:t>sonia.laloyaux@ac-lille.fr</w:t>
        </w:r>
      </w:hyperlink>
    </w:p>
    <w:p w:rsidR="00026613" w:rsidRPr="00026613" w:rsidRDefault="00026613" w:rsidP="00026613">
      <w:pPr>
        <w:pStyle w:val="StandardLTGliederung1"/>
        <w:spacing w:after="0"/>
        <w:ind w:left="1134" w:right="568"/>
        <w:jc w:val="both"/>
        <w:rPr>
          <w:rFonts w:ascii="Arial" w:hAnsi="Arial" w:cs="Arial"/>
          <w:bCs/>
          <w:sz w:val="6"/>
          <w:szCs w:val="28"/>
        </w:rPr>
      </w:pPr>
    </w:p>
    <w:p w:rsidR="00026613" w:rsidRPr="00026613" w:rsidRDefault="00026613" w:rsidP="00026613">
      <w:pPr>
        <w:pStyle w:val="StandardLTGliederung1"/>
        <w:numPr>
          <w:ilvl w:val="0"/>
          <w:numId w:val="6"/>
        </w:numPr>
        <w:shd w:val="clear" w:color="auto" w:fill="FFFFFF"/>
        <w:spacing w:after="0"/>
        <w:ind w:left="709" w:right="568"/>
        <w:jc w:val="both"/>
        <w:rPr>
          <w:rFonts w:ascii="Arial" w:hAnsi="Arial" w:cs="Arial"/>
          <w:sz w:val="18"/>
          <w:szCs w:val="18"/>
        </w:rPr>
      </w:pPr>
      <w:r w:rsidRPr="00026613">
        <w:rPr>
          <w:rFonts w:ascii="Arial" w:hAnsi="Arial" w:cs="Arial"/>
          <w:bCs/>
          <w:sz w:val="20"/>
          <w:szCs w:val="28"/>
        </w:rPr>
        <w:t xml:space="preserve">Frédéric </w:t>
      </w:r>
      <w:proofErr w:type="spellStart"/>
      <w:r w:rsidRPr="00026613">
        <w:rPr>
          <w:rFonts w:ascii="Arial" w:hAnsi="Arial" w:cs="Arial"/>
          <w:bCs/>
          <w:sz w:val="20"/>
          <w:szCs w:val="28"/>
        </w:rPr>
        <w:t>Importuno</w:t>
      </w:r>
      <w:proofErr w:type="spellEnd"/>
      <w:r w:rsidRPr="00026613">
        <w:rPr>
          <w:rFonts w:ascii="Arial" w:hAnsi="Arial" w:cs="Arial"/>
          <w:bCs/>
          <w:sz w:val="20"/>
          <w:szCs w:val="28"/>
        </w:rPr>
        <w:t xml:space="preserve">, enseignant de SVT, chargé de mission EDD :  </w:t>
      </w:r>
      <w:hyperlink r:id="rId13" w:history="1">
        <w:r w:rsidRPr="00026613">
          <w:rPr>
            <w:rStyle w:val="Lienhypertexte"/>
            <w:rFonts w:ascii="Arial" w:hAnsi="Arial" w:cs="Arial"/>
            <w:bCs/>
            <w:sz w:val="20"/>
            <w:szCs w:val="28"/>
          </w:rPr>
          <w:t>frederic.importuno@ac-lille.fr</w:t>
        </w:r>
      </w:hyperlink>
    </w:p>
    <w:p w:rsidR="00026613" w:rsidRPr="00AA2BDC" w:rsidRDefault="00026613" w:rsidP="00026613">
      <w:pPr>
        <w:pStyle w:val="StandardLTGliederung1"/>
        <w:shd w:val="clear" w:color="auto" w:fill="FFFFFF"/>
        <w:spacing w:after="0"/>
        <w:ind w:left="-851" w:right="568"/>
        <w:jc w:val="both"/>
        <w:rPr>
          <w:rFonts w:ascii="Arial" w:hAnsi="Arial" w:cs="Arial"/>
          <w:sz w:val="18"/>
          <w:szCs w:val="18"/>
        </w:rPr>
      </w:pPr>
    </w:p>
    <w:p w:rsidR="00026613" w:rsidRDefault="00026613">
      <w:pPr>
        <w:pStyle w:val="StandardLTGliederung1"/>
        <w:spacing w:after="0"/>
        <w:jc w:val="both"/>
        <w:rPr>
          <w:rFonts w:ascii="Arial Narrow" w:hAnsi="Arial Narrow" w:cs="Arial Narrow"/>
          <w:sz w:val="22"/>
          <w:szCs w:val="22"/>
        </w:rPr>
      </w:pPr>
    </w:p>
    <w:p w:rsidR="00026613" w:rsidRDefault="00026613">
      <w:pPr>
        <w:pStyle w:val="StandardLTGliederung1"/>
        <w:spacing w:after="0"/>
        <w:jc w:val="both"/>
        <w:rPr>
          <w:rFonts w:ascii="Arial Narrow" w:hAnsi="Arial Narrow" w:cs="Arial Narrow"/>
          <w:sz w:val="22"/>
          <w:szCs w:val="22"/>
        </w:rPr>
      </w:pPr>
    </w:p>
    <w:p w:rsidR="00905C58" w:rsidRPr="00203FF6" w:rsidRDefault="00905C58" w:rsidP="00905C58">
      <w:pPr>
        <w:pStyle w:val="StandardLTGliederung1"/>
        <w:spacing w:after="0"/>
        <w:ind w:left="-851" w:right="568"/>
        <w:jc w:val="both"/>
        <w:rPr>
          <w:rFonts w:ascii="Arial" w:hAnsi="Arial" w:cs="Arial"/>
          <w:b/>
          <w:bCs/>
          <w:color w:val="4F6228" w:themeColor="accent3" w:themeShade="80"/>
          <w:sz w:val="28"/>
          <w:szCs w:val="28"/>
        </w:rPr>
      </w:pPr>
      <w:r>
        <w:rPr>
          <w:rFonts w:ascii="Arial" w:hAnsi="Arial" w:cs="Arial"/>
          <w:b/>
          <w:bCs/>
          <w:color w:val="4F6228" w:themeColor="accent3" w:themeShade="80"/>
          <w:sz w:val="28"/>
          <w:szCs w:val="28"/>
        </w:rPr>
        <w:t>Restitution</w:t>
      </w:r>
    </w:p>
    <w:p w:rsidR="00905C58" w:rsidRDefault="00BA1B67" w:rsidP="00905C58">
      <w:pPr>
        <w:pStyle w:val="StandardLTGliederung1"/>
        <w:spacing w:after="0"/>
        <w:ind w:left="-567" w:right="568"/>
        <w:jc w:val="both"/>
        <w:rPr>
          <w:rFonts w:ascii="Arial" w:hAnsi="Arial" w:cs="Arial"/>
          <w:b/>
          <w:bCs/>
          <w:sz w:val="28"/>
          <w:szCs w:val="28"/>
        </w:rPr>
      </w:pPr>
      <w:r>
        <w:rPr>
          <w:rFonts w:ascii="Arial" w:hAnsi="Arial" w:cs="Arial"/>
          <w:b/>
          <w:bCs/>
          <w:noProof/>
          <w:sz w:val="28"/>
          <w:szCs w:val="28"/>
          <w:lang w:eastAsia="fr-FR" w:bidi="ar-SA"/>
        </w:rPr>
        <w:pict>
          <v:shape id="_x0000_s1077" type="#_x0000_t32" style="position:absolute;left:0;text-align:left;margin-left:-40.15pt;margin-top:10.8pt;width:532.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4e6128 [1606]" strokeweight="1.5pt"/>
        </w:pict>
      </w:r>
    </w:p>
    <w:p w:rsidR="00905C58" w:rsidRDefault="00905C58">
      <w:pPr>
        <w:pStyle w:val="StandardLTGliederung1"/>
        <w:spacing w:after="0"/>
        <w:jc w:val="both"/>
        <w:rPr>
          <w:rFonts w:ascii="Arial Narrow" w:hAnsi="Arial Narrow" w:cs="Arial Narrow"/>
          <w:sz w:val="22"/>
          <w:szCs w:val="22"/>
        </w:rPr>
      </w:pPr>
    </w:p>
    <w:p w:rsidR="00905C58" w:rsidRPr="00AF0D96" w:rsidRDefault="00905C58" w:rsidP="00AF0D96">
      <w:pPr>
        <w:ind w:left="-567"/>
        <w:jc w:val="both"/>
        <w:rPr>
          <w:rFonts w:ascii="Arial" w:hAnsi="Arial" w:cs="Arial"/>
          <w:strike/>
          <w:sz w:val="20"/>
          <w:szCs w:val="18"/>
        </w:rPr>
      </w:pPr>
      <w:r w:rsidRPr="00026613">
        <w:rPr>
          <w:rFonts w:ascii="Arial" w:hAnsi="Arial" w:cs="Arial"/>
          <w:sz w:val="20"/>
          <w:szCs w:val="18"/>
        </w:rPr>
        <w:t>Les labels sont délivrés lors d’une cérémonie au cours de laquelle les actions sont mises en valeur.</w:t>
      </w:r>
      <w:r w:rsidRPr="00905C58">
        <w:rPr>
          <w:rFonts w:ascii="Arial" w:hAnsi="Arial" w:cs="Arial"/>
          <w:sz w:val="20"/>
          <w:szCs w:val="18"/>
        </w:rPr>
        <w:t xml:space="preserve"> </w:t>
      </w:r>
    </w:p>
    <w:sectPr w:rsidR="00905C58" w:rsidRPr="00AF0D96" w:rsidSect="0006122F">
      <w:headerReference w:type="default" r:id="rId14"/>
      <w:footerReference w:type="default" r:id="rId15"/>
      <w:pgSz w:w="11906" w:h="16838"/>
      <w:pgMar w:top="425" w:right="709" w:bottom="1134" w:left="1418" w:header="4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49" w:rsidRDefault="002E7749">
      <w:pPr>
        <w:rPr>
          <w:rFonts w:ascii="Mangal" w:hAnsi="Mangal" w:cs="Mangal"/>
        </w:rPr>
      </w:pPr>
      <w:r>
        <w:rPr>
          <w:rFonts w:ascii="Mangal" w:hAnsi="Mangal" w:cs="Mangal"/>
        </w:rPr>
        <w:separator/>
      </w:r>
    </w:p>
  </w:endnote>
  <w:endnote w:type="continuationSeparator" w:id="0">
    <w:p w:rsidR="002E7749" w:rsidRDefault="002E7749">
      <w:pPr>
        <w:rPr>
          <w:rFonts w:ascii="Mangal" w:hAnsi="Mangal" w:cs="Mangal"/>
        </w:rPr>
      </w:pPr>
      <w:r>
        <w:rPr>
          <w:rFonts w:ascii="Mangal" w:hAnsi="Mangal" w:cs="Mang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71" w:rsidRDefault="00BA1B67">
    <w:pPr>
      <w:pStyle w:val="Pieddepage"/>
      <w:jc w:val="right"/>
      <w:rPr>
        <w:rFonts w:ascii="Mangal" w:hAnsi="Mangal" w:cs="Mangal"/>
        <w:i/>
        <w:iCs/>
        <w:sz w:val="16"/>
        <w:szCs w:val="16"/>
      </w:rPr>
    </w:pPr>
    <w:r>
      <w:rPr>
        <w:noProof/>
        <w:lang w:eastAsia="fr-FR" w:bidi="ar-SA"/>
      </w:rPr>
      <w:pict w14:anchorId="461D496C">
        <v:shapetype id="_x0000_t32" coordsize="21600,21600" o:spt="32" o:oned="t" path="m,l21600,21600e" filled="f">
          <v:path arrowok="t" fillok="f" o:connecttype="none"/>
          <o:lock v:ext="edit" shapetype="t"/>
        </v:shapetype>
        <v:shape id="AutoShape 1" o:spid="_x0000_s2049" type="#_x0000_t32" style="position:absolute;left:0;text-align:left;margin-left:187.1pt;margin-top:-4.95pt;width:338.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"/>
      </w:pict>
    </w:r>
    <w:r w:rsidR="00827F71">
      <w:rPr>
        <w:i/>
        <w:iCs/>
        <w:sz w:val="16"/>
        <w:szCs w:val="16"/>
      </w:rPr>
      <w:t xml:space="preserve">Cahier des charges </w:t>
    </w:r>
    <w:r w:rsidR="00DD326D">
      <w:rPr>
        <w:i/>
        <w:iCs/>
        <w:sz w:val="16"/>
        <w:szCs w:val="16"/>
      </w:rPr>
      <w:t>labellisation E3D</w:t>
    </w:r>
    <w:r w:rsidR="00FB706C">
      <w:rPr>
        <w:i/>
        <w:iCs/>
        <w:sz w:val="16"/>
        <w:szCs w:val="16"/>
      </w:rPr>
      <w:t xml:space="preserve"> 201</w:t>
    </w:r>
    <w:r>
      <w:rPr>
        <w:i/>
        <w:iCs/>
        <w:sz w:val="16"/>
        <w:szCs w:val="16"/>
      </w:rPr>
      <w:t>9</w:t>
    </w:r>
    <w:r w:rsidR="00FB706C">
      <w:rPr>
        <w:i/>
        <w:iCs/>
        <w:sz w:val="16"/>
        <w:szCs w:val="16"/>
      </w:rPr>
      <w:t>-20</w:t>
    </w:r>
    <w:r>
      <w:rPr>
        <w:i/>
        <w:iCs/>
        <w:sz w:val="16"/>
        <w:szCs w:val="16"/>
      </w:rPr>
      <w:t>20</w:t>
    </w:r>
    <w:r w:rsidR="00827F71">
      <w:rPr>
        <w:i/>
        <w:iCs/>
        <w:sz w:val="16"/>
        <w:szCs w:val="16"/>
      </w:rPr>
      <w:t xml:space="preserve">                              p </w:t>
    </w:r>
    <w:r w:rsidR="002A266B">
      <w:rPr>
        <w:i/>
        <w:iCs/>
        <w:sz w:val="16"/>
        <w:szCs w:val="16"/>
      </w:rPr>
      <w:fldChar w:fldCharType="begin"/>
    </w:r>
    <w:r w:rsidR="00827F71">
      <w:rPr>
        <w:i/>
        <w:iCs/>
        <w:sz w:val="16"/>
        <w:szCs w:val="16"/>
      </w:rPr>
      <w:instrText xml:space="preserve"> PAGE   \* MERGEFORMAT </w:instrText>
    </w:r>
    <w:r w:rsidR="002A266B">
      <w:rPr>
        <w:i/>
        <w:iCs/>
        <w:sz w:val="16"/>
        <w:szCs w:val="16"/>
      </w:rPr>
      <w:fldChar w:fldCharType="separate"/>
    </w:r>
    <w:r w:rsidR="00EC3703">
      <w:rPr>
        <w:i/>
        <w:iCs/>
        <w:noProof/>
        <w:sz w:val="16"/>
        <w:szCs w:val="16"/>
      </w:rPr>
      <w:t>1</w:t>
    </w:r>
    <w:r w:rsidR="002A266B">
      <w:rPr>
        <w:i/>
        <w:iCs/>
        <w:sz w:val="16"/>
        <w:szCs w:val="16"/>
      </w:rPr>
      <w:fldChar w:fldCharType="end"/>
    </w:r>
    <w:r w:rsidR="00827F71">
      <w:rPr>
        <w:i/>
        <w:iCs/>
        <w:sz w:val="16"/>
        <w:szCs w:val="16"/>
      </w:rPr>
      <w:t>/</w:t>
    </w:r>
    <w:r w:rsidR="0036467A">
      <w:rPr>
        <w:i/>
        <w:iCs/>
        <w:sz w:val="16"/>
        <w:szCs w:val="16"/>
      </w:rPr>
      <w:t>4</w:t>
    </w:r>
  </w:p>
  <w:p w:rsidR="00827F71" w:rsidRDefault="00827F71">
    <w:pPr>
      <w:pStyle w:val="Pieddepage"/>
      <w:rPr>
        <w:rFonts w:ascii="Mangal" w:hAnsi="Mangal" w:cs="Mang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49" w:rsidRDefault="002E7749">
      <w:pPr>
        <w:rPr>
          <w:rFonts w:ascii="Mangal" w:hAnsi="Mangal" w:cs="Mangal"/>
        </w:rPr>
      </w:pPr>
      <w:r>
        <w:rPr>
          <w:rFonts w:ascii="Mangal" w:hAnsi="Mangal" w:cs="Mangal"/>
        </w:rPr>
        <w:separator/>
      </w:r>
    </w:p>
  </w:footnote>
  <w:footnote w:type="continuationSeparator" w:id="0">
    <w:p w:rsidR="002E7749" w:rsidRDefault="002E7749">
      <w:pPr>
        <w:rPr>
          <w:rFonts w:ascii="Mangal" w:hAnsi="Mangal" w:cs="Mangal"/>
        </w:rPr>
      </w:pPr>
      <w:r>
        <w:rPr>
          <w:rFonts w:ascii="Mangal" w:hAnsi="Mangal" w:cs="Mang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22F" w:rsidRPr="00D55895" w:rsidRDefault="0006122F" w:rsidP="00431561">
    <w:pPr>
      <w:pStyle w:val="En-tte"/>
      <w:ind w:left="-851"/>
      <w:jc w:val="right"/>
      <w:rPr>
        <w:b/>
        <w:color w:val="4F6228" w:themeColor="accent3" w:themeShade="80"/>
      </w:rPr>
    </w:pPr>
    <w:r w:rsidRPr="00D55895">
      <w:rPr>
        <w:b/>
        <w:color w:val="4F6228" w:themeColor="accent3" w:themeShade="80"/>
      </w:rPr>
      <w:t>Education au Développement Durable</w:t>
    </w:r>
  </w:p>
  <w:p w:rsidR="00D55895" w:rsidRPr="00D55895" w:rsidRDefault="00D55895" w:rsidP="0006122F">
    <w:pPr>
      <w:pStyle w:val="En-tte"/>
      <w:ind w:left="-851"/>
      <w:rPr>
        <w:b/>
        <w:color w:val="4F6228" w:themeColor="accent3" w:themeShade="8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319"/>
    <w:multiLevelType w:val="hybridMultilevel"/>
    <w:tmpl w:val="6A92F5EE"/>
    <w:lvl w:ilvl="0" w:tplc="49743A58">
      <w:start w:val="1"/>
      <w:numFmt w:val="bullet"/>
      <w:lvlText w:val=""/>
      <w:lvlJc w:val="left"/>
      <w:pPr>
        <w:ind w:left="153" w:hanging="360"/>
      </w:pPr>
      <w:rPr>
        <w:rFonts w:ascii="Wingdings" w:hAnsi="Wingdings" w:hint="default"/>
        <w:sz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8A9722B"/>
    <w:multiLevelType w:val="hybridMultilevel"/>
    <w:tmpl w:val="B1F201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A65DF"/>
    <w:multiLevelType w:val="hybridMultilevel"/>
    <w:tmpl w:val="AADA0C1A"/>
    <w:lvl w:ilvl="0" w:tplc="816A4940">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188F5736"/>
    <w:multiLevelType w:val="hybridMultilevel"/>
    <w:tmpl w:val="D6F2B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B470E"/>
    <w:multiLevelType w:val="hybridMultilevel"/>
    <w:tmpl w:val="2C0ADA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47B56"/>
    <w:multiLevelType w:val="hybridMultilevel"/>
    <w:tmpl w:val="BEBCB32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23A53CEB"/>
    <w:multiLevelType w:val="hybridMultilevel"/>
    <w:tmpl w:val="A6A8257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58B7BB8"/>
    <w:multiLevelType w:val="hybridMultilevel"/>
    <w:tmpl w:val="40EC0796"/>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8" w15:restartNumberingAfterBreak="0">
    <w:nsid w:val="25F55066"/>
    <w:multiLevelType w:val="hybridMultilevel"/>
    <w:tmpl w:val="38768E1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55BE28DA"/>
    <w:multiLevelType w:val="hybridMultilevel"/>
    <w:tmpl w:val="E25EE0D6"/>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59060248"/>
    <w:multiLevelType w:val="hybridMultilevel"/>
    <w:tmpl w:val="5AEA6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C38BE"/>
    <w:multiLevelType w:val="hybridMultilevel"/>
    <w:tmpl w:val="43CC49E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5A7A3B33"/>
    <w:multiLevelType w:val="hybridMultilevel"/>
    <w:tmpl w:val="9E56E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1868EF"/>
    <w:multiLevelType w:val="hybridMultilevel"/>
    <w:tmpl w:val="CABC3A4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5F0E6ED9"/>
    <w:multiLevelType w:val="hybridMultilevel"/>
    <w:tmpl w:val="82DCA23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63C0150B"/>
    <w:multiLevelType w:val="hybridMultilevel"/>
    <w:tmpl w:val="E1040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901347"/>
    <w:multiLevelType w:val="hybridMultilevel"/>
    <w:tmpl w:val="3AD42B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A30296"/>
    <w:multiLevelType w:val="hybridMultilevel"/>
    <w:tmpl w:val="94947914"/>
    <w:lvl w:ilvl="0" w:tplc="DDEE6D38">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8" w15:restartNumberingAfterBreak="0">
    <w:nsid w:val="78C161D1"/>
    <w:multiLevelType w:val="hybridMultilevel"/>
    <w:tmpl w:val="9CC6CC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D14841"/>
    <w:multiLevelType w:val="hybridMultilevel"/>
    <w:tmpl w:val="66E25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16"/>
  </w:num>
  <w:num w:numId="6">
    <w:abstractNumId w:val="19"/>
  </w:num>
  <w:num w:numId="7">
    <w:abstractNumId w:val="12"/>
  </w:num>
  <w:num w:numId="8">
    <w:abstractNumId w:val="15"/>
  </w:num>
  <w:num w:numId="9">
    <w:abstractNumId w:val="5"/>
  </w:num>
  <w:num w:numId="10">
    <w:abstractNumId w:val="13"/>
  </w:num>
  <w:num w:numId="11">
    <w:abstractNumId w:val="1"/>
  </w:num>
  <w:num w:numId="12">
    <w:abstractNumId w:val="3"/>
  </w:num>
  <w:num w:numId="13">
    <w:abstractNumId w:val="18"/>
  </w:num>
  <w:num w:numId="14">
    <w:abstractNumId w:val="11"/>
  </w:num>
  <w:num w:numId="15">
    <w:abstractNumId w:val="17"/>
  </w:num>
  <w:num w:numId="16">
    <w:abstractNumId w:val="9"/>
  </w:num>
  <w:num w:numId="17">
    <w:abstractNumId w:val="4"/>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0"/>
  <w:defaultTabStop w:val="708"/>
  <w:hyphenationZone w:val="425"/>
  <w:doNotHyphenateCaps/>
  <w:characterSpacingControl w:val="doNotCompress"/>
  <w:doNotValidateAgainstSchema/>
  <w:doNotDemarcateInvalidXml/>
  <w:hdrShapeDefaults>
    <o:shapedefaults v:ext="edit" spidmax="2050">
      <o:colormenu v:ext="edit" strokecolor="none [1606]"/>
    </o:shapedefaults>
    <o:shapelayout v:ext="edit">
      <o:idmap v:ext="edit" data="2"/>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F71"/>
    <w:rsid w:val="00026613"/>
    <w:rsid w:val="000275AB"/>
    <w:rsid w:val="00031802"/>
    <w:rsid w:val="00044E49"/>
    <w:rsid w:val="000530CE"/>
    <w:rsid w:val="0006122F"/>
    <w:rsid w:val="000943AE"/>
    <w:rsid w:val="000A3174"/>
    <w:rsid w:val="000B0F4D"/>
    <w:rsid w:val="000B41A6"/>
    <w:rsid w:val="000C4969"/>
    <w:rsid w:val="000F1085"/>
    <w:rsid w:val="0010333E"/>
    <w:rsid w:val="001226F4"/>
    <w:rsid w:val="00132C79"/>
    <w:rsid w:val="00151C32"/>
    <w:rsid w:val="001663E1"/>
    <w:rsid w:val="00166F37"/>
    <w:rsid w:val="00177939"/>
    <w:rsid w:val="00177F2D"/>
    <w:rsid w:val="001841F8"/>
    <w:rsid w:val="001B6E79"/>
    <w:rsid w:val="001C5232"/>
    <w:rsid w:val="001F51F3"/>
    <w:rsid w:val="001F6203"/>
    <w:rsid w:val="001F6ECD"/>
    <w:rsid w:val="00203FF6"/>
    <w:rsid w:val="002054B5"/>
    <w:rsid w:val="00214905"/>
    <w:rsid w:val="00235DF5"/>
    <w:rsid w:val="002465BA"/>
    <w:rsid w:val="00251259"/>
    <w:rsid w:val="00260173"/>
    <w:rsid w:val="002633D2"/>
    <w:rsid w:val="00270B06"/>
    <w:rsid w:val="002860A6"/>
    <w:rsid w:val="002A09C3"/>
    <w:rsid w:val="002A266B"/>
    <w:rsid w:val="002B1F67"/>
    <w:rsid w:val="002C0B39"/>
    <w:rsid w:val="002C5687"/>
    <w:rsid w:val="002C78A9"/>
    <w:rsid w:val="002D10BD"/>
    <w:rsid w:val="002D5CF7"/>
    <w:rsid w:val="002E7749"/>
    <w:rsid w:val="002F1694"/>
    <w:rsid w:val="002F57A0"/>
    <w:rsid w:val="00303386"/>
    <w:rsid w:val="00306D23"/>
    <w:rsid w:val="003170D2"/>
    <w:rsid w:val="0031728D"/>
    <w:rsid w:val="003243D2"/>
    <w:rsid w:val="00332984"/>
    <w:rsid w:val="00333ADD"/>
    <w:rsid w:val="00334A19"/>
    <w:rsid w:val="00337402"/>
    <w:rsid w:val="00357FAA"/>
    <w:rsid w:val="00363AAD"/>
    <w:rsid w:val="0036467A"/>
    <w:rsid w:val="003679FE"/>
    <w:rsid w:val="0037445B"/>
    <w:rsid w:val="00382FAD"/>
    <w:rsid w:val="0038799C"/>
    <w:rsid w:val="00397E42"/>
    <w:rsid w:val="003A4091"/>
    <w:rsid w:val="003A424B"/>
    <w:rsid w:val="003B19C6"/>
    <w:rsid w:val="003B535E"/>
    <w:rsid w:val="003D60D1"/>
    <w:rsid w:val="003E09F6"/>
    <w:rsid w:val="003F75AA"/>
    <w:rsid w:val="004015BD"/>
    <w:rsid w:val="00411AB8"/>
    <w:rsid w:val="004122F5"/>
    <w:rsid w:val="00422BDB"/>
    <w:rsid w:val="00430FAA"/>
    <w:rsid w:val="00431561"/>
    <w:rsid w:val="004757EF"/>
    <w:rsid w:val="00475818"/>
    <w:rsid w:val="00477359"/>
    <w:rsid w:val="0048117F"/>
    <w:rsid w:val="00486C97"/>
    <w:rsid w:val="004A5129"/>
    <w:rsid w:val="004A5DDE"/>
    <w:rsid w:val="004B7363"/>
    <w:rsid w:val="004E1467"/>
    <w:rsid w:val="004E33AC"/>
    <w:rsid w:val="004E6DB6"/>
    <w:rsid w:val="004F0FC2"/>
    <w:rsid w:val="004F2E83"/>
    <w:rsid w:val="005074FC"/>
    <w:rsid w:val="00510E3A"/>
    <w:rsid w:val="00513F95"/>
    <w:rsid w:val="0052033D"/>
    <w:rsid w:val="0052276A"/>
    <w:rsid w:val="00525C4E"/>
    <w:rsid w:val="00535375"/>
    <w:rsid w:val="005357DD"/>
    <w:rsid w:val="00550447"/>
    <w:rsid w:val="0058070A"/>
    <w:rsid w:val="0059794C"/>
    <w:rsid w:val="005A4AB1"/>
    <w:rsid w:val="005C6FBD"/>
    <w:rsid w:val="005D5D59"/>
    <w:rsid w:val="005D7129"/>
    <w:rsid w:val="005F23A7"/>
    <w:rsid w:val="005F2FE6"/>
    <w:rsid w:val="005F5349"/>
    <w:rsid w:val="00600C86"/>
    <w:rsid w:val="006041F6"/>
    <w:rsid w:val="0060690C"/>
    <w:rsid w:val="00637D27"/>
    <w:rsid w:val="00646B02"/>
    <w:rsid w:val="00653F8E"/>
    <w:rsid w:val="006572AC"/>
    <w:rsid w:val="006825CB"/>
    <w:rsid w:val="0069068D"/>
    <w:rsid w:val="006942C2"/>
    <w:rsid w:val="006A252A"/>
    <w:rsid w:val="006A6CEB"/>
    <w:rsid w:val="006C131C"/>
    <w:rsid w:val="006C24C8"/>
    <w:rsid w:val="006D7E5F"/>
    <w:rsid w:val="006E4843"/>
    <w:rsid w:val="006E7660"/>
    <w:rsid w:val="006F6D40"/>
    <w:rsid w:val="00746A0F"/>
    <w:rsid w:val="007472BE"/>
    <w:rsid w:val="0076532F"/>
    <w:rsid w:val="00765932"/>
    <w:rsid w:val="0077608D"/>
    <w:rsid w:val="00782594"/>
    <w:rsid w:val="007844C4"/>
    <w:rsid w:val="007C61B3"/>
    <w:rsid w:val="007E3211"/>
    <w:rsid w:val="007E362E"/>
    <w:rsid w:val="007E6FB1"/>
    <w:rsid w:val="007F51E0"/>
    <w:rsid w:val="00801A98"/>
    <w:rsid w:val="00804FE8"/>
    <w:rsid w:val="0080703F"/>
    <w:rsid w:val="00813B1D"/>
    <w:rsid w:val="008277DD"/>
    <w:rsid w:val="00827F71"/>
    <w:rsid w:val="0083509D"/>
    <w:rsid w:val="00842036"/>
    <w:rsid w:val="00846459"/>
    <w:rsid w:val="00852B1D"/>
    <w:rsid w:val="008939A6"/>
    <w:rsid w:val="00895201"/>
    <w:rsid w:val="008A3007"/>
    <w:rsid w:val="008B14E2"/>
    <w:rsid w:val="008B37ED"/>
    <w:rsid w:val="00903DA8"/>
    <w:rsid w:val="00905C58"/>
    <w:rsid w:val="00921046"/>
    <w:rsid w:val="00921B1D"/>
    <w:rsid w:val="009344E9"/>
    <w:rsid w:val="00947014"/>
    <w:rsid w:val="00950D26"/>
    <w:rsid w:val="0095767A"/>
    <w:rsid w:val="00973D07"/>
    <w:rsid w:val="009819BF"/>
    <w:rsid w:val="00982702"/>
    <w:rsid w:val="009873D4"/>
    <w:rsid w:val="00991F26"/>
    <w:rsid w:val="00993343"/>
    <w:rsid w:val="009C1FC4"/>
    <w:rsid w:val="009E0296"/>
    <w:rsid w:val="009E3FAA"/>
    <w:rsid w:val="009E6E5F"/>
    <w:rsid w:val="00A07DC5"/>
    <w:rsid w:val="00A20C85"/>
    <w:rsid w:val="00A24740"/>
    <w:rsid w:val="00A46787"/>
    <w:rsid w:val="00A647C5"/>
    <w:rsid w:val="00A661F0"/>
    <w:rsid w:val="00A8242F"/>
    <w:rsid w:val="00A94EDB"/>
    <w:rsid w:val="00AA1576"/>
    <w:rsid w:val="00AA2BDC"/>
    <w:rsid w:val="00AA3C80"/>
    <w:rsid w:val="00AB3DEB"/>
    <w:rsid w:val="00AB6110"/>
    <w:rsid w:val="00AB7A5C"/>
    <w:rsid w:val="00AC4A08"/>
    <w:rsid w:val="00AD078E"/>
    <w:rsid w:val="00AD557C"/>
    <w:rsid w:val="00AE4092"/>
    <w:rsid w:val="00AE7D45"/>
    <w:rsid w:val="00AF0D96"/>
    <w:rsid w:val="00B12759"/>
    <w:rsid w:val="00B170C2"/>
    <w:rsid w:val="00B2033C"/>
    <w:rsid w:val="00B305E8"/>
    <w:rsid w:val="00B34559"/>
    <w:rsid w:val="00B41988"/>
    <w:rsid w:val="00B4266D"/>
    <w:rsid w:val="00B429CB"/>
    <w:rsid w:val="00B436B4"/>
    <w:rsid w:val="00B43A7E"/>
    <w:rsid w:val="00B64096"/>
    <w:rsid w:val="00B65BAC"/>
    <w:rsid w:val="00B66591"/>
    <w:rsid w:val="00B74175"/>
    <w:rsid w:val="00B75212"/>
    <w:rsid w:val="00B7789D"/>
    <w:rsid w:val="00B81353"/>
    <w:rsid w:val="00B85624"/>
    <w:rsid w:val="00B90138"/>
    <w:rsid w:val="00BA1666"/>
    <w:rsid w:val="00BA1B67"/>
    <w:rsid w:val="00BB19E9"/>
    <w:rsid w:val="00BB2DC1"/>
    <w:rsid w:val="00BC646B"/>
    <w:rsid w:val="00BD31F4"/>
    <w:rsid w:val="00BD6B7B"/>
    <w:rsid w:val="00BE614F"/>
    <w:rsid w:val="00BF0D17"/>
    <w:rsid w:val="00BF24A8"/>
    <w:rsid w:val="00C11A12"/>
    <w:rsid w:val="00C12111"/>
    <w:rsid w:val="00C439B5"/>
    <w:rsid w:val="00C46653"/>
    <w:rsid w:val="00C47F42"/>
    <w:rsid w:val="00C549C8"/>
    <w:rsid w:val="00C54AA4"/>
    <w:rsid w:val="00C654FD"/>
    <w:rsid w:val="00C97759"/>
    <w:rsid w:val="00CD14A3"/>
    <w:rsid w:val="00CE2E04"/>
    <w:rsid w:val="00CE4227"/>
    <w:rsid w:val="00CF4A0B"/>
    <w:rsid w:val="00D15CE6"/>
    <w:rsid w:val="00D37761"/>
    <w:rsid w:val="00D46FE0"/>
    <w:rsid w:val="00D55895"/>
    <w:rsid w:val="00D56A47"/>
    <w:rsid w:val="00D64952"/>
    <w:rsid w:val="00D66E8F"/>
    <w:rsid w:val="00D72827"/>
    <w:rsid w:val="00D73BCD"/>
    <w:rsid w:val="00D80D19"/>
    <w:rsid w:val="00D86E70"/>
    <w:rsid w:val="00DA5F38"/>
    <w:rsid w:val="00DD326D"/>
    <w:rsid w:val="00E01A94"/>
    <w:rsid w:val="00E23A84"/>
    <w:rsid w:val="00E30359"/>
    <w:rsid w:val="00E52DD5"/>
    <w:rsid w:val="00E558AD"/>
    <w:rsid w:val="00E6447B"/>
    <w:rsid w:val="00E90259"/>
    <w:rsid w:val="00EA09A7"/>
    <w:rsid w:val="00EB11E0"/>
    <w:rsid w:val="00EB3171"/>
    <w:rsid w:val="00EC0058"/>
    <w:rsid w:val="00EC12B7"/>
    <w:rsid w:val="00EC29BD"/>
    <w:rsid w:val="00EC3703"/>
    <w:rsid w:val="00EC5D88"/>
    <w:rsid w:val="00ED20F1"/>
    <w:rsid w:val="00ED2C4B"/>
    <w:rsid w:val="00ED5AFF"/>
    <w:rsid w:val="00EF0909"/>
    <w:rsid w:val="00EF0CD8"/>
    <w:rsid w:val="00EF7913"/>
    <w:rsid w:val="00F1407B"/>
    <w:rsid w:val="00F21ACA"/>
    <w:rsid w:val="00F22209"/>
    <w:rsid w:val="00F23E70"/>
    <w:rsid w:val="00F2796E"/>
    <w:rsid w:val="00F33A42"/>
    <w:rsid w:val="00F45E59"/>
    <w:rsid w:val="00F55145"/>
    <w:rsid w:val="00F57899"/>
    <w:rsid w:val="00F66370"/>
    <w:rsid w:val="00F73C8C"/>
    <w:rsid w:val="00F75F0B"/>
    <w:rsid w:val="00F82BFF"/>
    <w:rsid w:val="00F87EB4"/>
    <w:rsid w:val="00FA0DD0"/>
    <w:rsid w:val="00FB706C"/>
    <w:rsid w:val="00FC37A9"/>
    <w:rsid w:val="00FD1818"/>
    <w:rsid w:val="00FF1677"/>
    <w:rsid w:val="00FF18A8"/>
    <w:rsid w:val="00FF6C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1606]"/>
    </o:shapedefaults>
    <o:shapelayout v:ext="edit">
      <o:idmap v:ext="edit" data="1"/>
      <o:rules v:ext="edit">
        <o:r id="V:Rule7" type="connector" idref="#AutoShape 7"/>
        <o:r id="V:Rule8" type="connector" idref="#AutoShape 6"/>
        <o:r id="V:Rule9" type="connector" idref="#_x0000_s1077"/>
        <o:r id="V:Rule10" type="connector" idref="#AutoShape 4"/>
        <o:r id="V:Rule11" type="connector" idref="#AutoShape 12"/>
        <o:r id="V:Rule12" type="connector" idref="#AutoShape 10"/>
      </o:rules>
    </o:shapelayout>
  </w:shapeDefaults>
  <w:decimalSymbol w:val=","/>
  <w:listSeparator w:val=";"/>
  <w14:docId w14:val="6D4FA7F4"/>
  <w15:docId w15:val="{16C5CF1F-6C76-4C82-98A1-F67062D4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58"/>
    <w:pPr>
      <w:widowControl w:val="0"/>
      <w:suppressAutoHyphens/>
    </w:pPr>
    <w:rPr>
      <w:rFonts w:ascii="Times New Roman" w:hAnsi="Times New Roman"/>
      <w:kern w:val="1"/>
      <w:sz w:val="24"/>
      <w:szCs w:val="24"/>
      <w:lang w:eastAsia="hi-IN" w:bidi="hi-IN"/>
    </w:rPr>
  </w:style>
  <w:style w:type="paragraph" w:styleId="Titre2">
    <w:name w:val="heading 2"/>
    <w:basedOn w:val="Normal"/>
    <w:next w:val="Normal"/>
    <w:link w:val="Titre2Car"/>
    <w:uiPriority w:val="99"/>
    <w:qFormat/>
    <w:rsid w:val="00C54AA4"/>
    <w:pPr>
      <w:keepNext/>
      <w:keepLines/>
      <w:spacing w:before="200"/>
      <w:outlineLvl w:val="1"/>
    </w:pPr>
    <w:rPr>
      <w:rFonts w:ascii="Cambria" w:hAnsi="Cambria" w:cs="Cambria"/>
      <w:b/>
      <w:bCs/>
      <w:sz w:val="26"/>
      <w:szCs w:val="26"/>
    </w:rPr>
  </w:style>
  <w:style w:type="paragraph" w:styleId="Titre7">
    <w:name w:val="heading 7"/>
    <w:basedOn w:val="Normal"/>
    <w:next w:val="Normal"/>
    <w:link w:val="Titre7Car"/>
    <w:uiPriority w:val="99"/>
    <w:qFormat/>
    <w:rsid w:val="00C54AA4"/>
    <w:pPr>
      <w:keepNext/>
      <w:widowControl/>
      <w:suppressAutoHyphens w:val="0"/>
      <w:jc w:val="right"/>
      <w:outlineLvl w:val="6"/>
    </w:pPr>
    <w:rPr>
      <w:b/>
      <w:bCs/>
      <w:i/>
      <w:iCs/>
      <w:kern w:val="0"/>
      <w:sz w:val="32"/>
      <w:szCs w:val="3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sid w:val="00C54AA4"/>
    <w:rPr>
      <w:rFonts w:ascii="Cambria" w:hAnsi="Cambria" w:cs="Cambria"/>
      <w:b/>
      <w:bCs/>
      <w:color w:val="auto"/>
      <w:kern w:val="1"/>
      <w:sz w:val="23"/>
      <w:szCs w:val="23"/>
      <w:lang w:eastAsia="hi-IN" w:bidi="hi-IN"/>
    </w:rPr>
  </w:style>
  <w:style w:type="character" w:customStyle="1" w:styleId="Titre7Car">
    <w:name w:val="Titre 7 Car"/>
    <w:link w:val="Titre7"/>
    <w:uiPriority w:val="99"/>
    <w:rsid w:val="00C54AA4"/>
    <w:rPr>
      <w:rFonts w:ascii="Times New Roman" w:hAnsi="Times New Roman" w:cs="Times New Roman"/>
      <w:b/>
      <w:bCs/>
      <w:i/>
      <w:iCs/>
      <w:sz w:val="24"/>
      <w:szCs w:val="24"/>
      <w:lang w:eastAsia="fr-FR"/>
    </w:rPr>
  </w:style>
  <w:style w:type="paragraph" w:customStyle="1" w:styleId="StandardLTGliederung1">
    <w:name w:val="Standard~LT~Gliederung 1"/>
    <w:rsid w:val="00C54AA4"/>
    <w:pPr>
      <w:widowControl w:val="0"/>
      <w:suppressAutoHyphens/>
      <w:autoSpaceDE w:val="0"/>
      <w:spacing w:after="283"/>
    </w:pPr>
    <w:rPr>
      <w:rFonts w:ascii="Mangal" w:hAnsi="Mangal" w:cs="Mangal"/>
      <w:kern w:val="1"/>
      <w:sz w:val="64"/>
      <w:szCs w:val="64"/>
      <w:lang w:eastAsia="hi-IN" w:bidi="hi-IN"/>
    </w:rPr>
  </w:style>
  <w:style w:type="paragraph" w:customStyle="1" w:styleId="StandardLTTitel">
    <w:name w:val="Standard~LT~Titel"/>
    <w:uiPriority w:val="99"/>
    <w:rsid w:val="00C54AA4"/>
    <w:pPr>
      <w:widowControl w:val="0"/>
      <w:suppressAutoHyphens/>
      <w:autoSpaceDE w:val="0"/>
      <w:jc w:val="center"/>
    </w:pPr>
    <w:rPr>
      <w:rFonts w:ascii="Mangal" w:hAnsi="Mangal" w:cs="Mangal"/>
      <w:kern w:val="1"/>
      <w:sz w:val="88"/>
      <w:szCs w:val="88"/>
      <w:lang w:eastAsia="hi-IN" w:bidi="hi-IN"/>
    </w:rPr>
  </w:style>
  <w:style w:type="paragraph" w:styleId="Corpsdetexte3">
    <w:name w:val="Body Text 3"/>
    <w:basedOn w:val="Normal"/>
    <w:link w:val="Corpsdetexte3Car"/>
    <w:uiPriority w:val="99"/>
    <w:rsid w:val="00C54AA4"/>
    <w:pPr>
      <w:widowControl/>
      <w:suppressAutoHyphens w:val="0"/>
    </w:pPr>
    <w:rPr>
      <w:rFonts w:ascii="Arial Narrow" w:hAnsi="Arial Narrow" w:cs="Arial Narrow"/>
      <w:kern w:val="0"/>
      <w:sz w:val="22"/>
      <w:szCs w:val="22"/>
      <w:lang w:eastAsia="fr-FR" w:bidi="ar-SA"/>
    </w:rPr>
  </w:style>
  <w:style w:type="character" w:customStyle="1" w:styleId="Corpsdetexte3Car">
    <w:name w:val="Corps de texte 3 Car"/>
    <w:link w:val="Corpsdetexte3"/>
    <w:uiPriority w:val="99"/>
    <w:rsid w:val="00C54AA4"/>
    <w:rPr>
      <w:rFonts w:ascii="Arial Narrow" w:hAnsi="Arial Narrow" w:cs="Arial Narrow"/>
      <w:sz w:val="24"/>
      <w:szCs w:val="24"/>
      <w:lang w:eastAsia="fr-FR"/>
    </w:rPr>
  </w:style>
  <w:style w:type="character" w:styleId="Lienhypertexte">
    <w:name w:val="Hyperlink"/>
    <w:rsid w:val="00C54AA4"/>
    <w:rPr>
      <w:color w:val="000080"/>
      <w:u w:val="single"/>
    </w:rPr>
  </w:style>
  <w:style w:type="paragraph" w:styleId="En-tte">
    <w:name w:val="header"/>
    <w:basedOn w:val="Normal"/>
    <w:link w:val="En-tteCar"/>
    <w:uiPriority w:val="99"/>
    <w:rsid w:val="00C54AA4"/>
    <w:pPr>
      <w:tabs>
        <w:tab w:val="center" w:pos="4536"/>
        <w:tab w:val="right" w:pos="9072"/>
      </w:tabs>
    </w:pPr>
  </w:style>
  <w:style w:type="character" w:customStyle="1" w:styleId="En-tteCar">
    <w:name w:val="En-tête Car"/>
    <w:link w:val="En-tte"/>
    <w:uiPriority w:val="99"/>
    <w:rsid w:val="00C54AA4"/>
    <w:rPr>
      <w:rFonts w:ascii="Times New Roman" w:eastAsia="Times New Roman" w:hAnsi="Times New Roman" w:cs="Times New Roman"/>
      <w:kern w:val="1"/>
      <w:sz w:val="21"/>
      <w:szCs w:val="21"/>
      <w:lang w:eastAsia="hi-IN" w:bidi="hi-IN"/>
    </w:rPr>
  </w:style>
  <w:style w:type="paragraph" w:styleId="Pieddepage">
    <w:name w:val="footer"/>
    <w:basedOn w:val="Normal"/>
    <w:link w:val="PieddepageCar"/>
    <w:uiPriority w:val="99"/>
    <w:rsid w:val="00C54AA4"/>
    <w:pPr>
      <w:tabs>
        <w:tab w:val="center" w:pos="4536"/>
        <w:tab w:val="right" w:pos="9072"/>
      </w:tabs>
    </w:pPr>
  </w:style>
  <w:style w:type="character" w:customStyle="1" w:styleId="PieddepageCar">
    <w:name w:val="Pied de page Car"/>
    <w:link w:val="Pieddepage"/>
    <w:uiPriority w:val="99"/>
    <w:rsid w:val="00C54AA4"/>
    <w:rPr>
      <w:rFonts w:ascii="Times New Roman" w:eastAsia="Times New Roman" w:hAnsi="Times New Roman" w:cs="Times New Roman"/>
      <w:kern w:val="1"/>
      <w:sz w:val="21"/>
      <w:szCs w:val="21"/>
      <w:lang w:eastAsia="hi-IN" w:bidi="hi-IN"/>
    </w:rPr>
  </w:style>
  <w:style w:type="paragraph" w:styleId="Textedebulles">
    <w:name w:val="Balloon Text"/>
    <w:basedOn w:val="Normal"/>
    <w:link w:val="TextedebullesCar"/>
    <w:uiPriority w:val="99"/>
    <w:semiHidden/>
    <w:unhideWhenUsed/>
    <w:rsid w:val="00C549C8"/>
    <w:rPr>
      <w:rFonts w:ascii="Tahoma" w:hAnsi="Tahoma" w:cs="Mangal"/>
      <w:sz w:val="16"/>
      <w:szCs w:val="14"/>
    </w:rPr>
  </w:style>
  <w:style w:type="character" w:customStyle="1" w:styleId="TextedebullesCar">
    <w:name w:val="Texte de bulles Car"/>
    <w:basedOn w:val="Policepardfaut"/>
    <w:link w:val="Textedebulles"/>
    <w:uiPriority w:val="99"/>
    <w:semiHidden/>
    <w:rsid w:val="00C549C8"/>
    <w:rPr>
      <w:rFonts w:ascii="Tahoma" w:hAnsi="Tahoma" w:cs="Mangal"/>
      <w:kern w:val="1"/>
      <w:sz w:val="16"/>
      <w:szCs w:val="14"/>
      <w:lang w:eastAsia="hi-IN" w:bidi="hi-IN"/>
    </w:rPr>
  </w:style>
  <w:style w:type="character" w:styleId="Lienhypertextesuivivisit">
    <w:name w:val="FollowedHyperlink"/>
    <w:basedOn w:val="Policepardfaut"/>
    <w:uiPriority w:val="99"/>
    <w:semiHidden/>
    <w:unhideWhenUsed/>
    <w:rsid w:val="00334A19"/>
    <w:rPr>
      <w:color w:val="800080" w:themeColor="followedHyperlink"/>
      <w:u w:val="single"/>
    </w:rPr>
  </w:style>
  <w:style w:type="character" w:styleId="Marquedecommentaire">
    <w:name w:val="annotation reference"/>
    <w:basedOn w:val="Policepardfaut"/>
    <w:uiPriority w:val="99"/>
    <w:semiHidden/>
    <w:unhideWhenUsed/>
    <w:rsid w:val="007E3211"/>
    <w:rPr>
      <w:sz w:val="16"/>
      <w:szCs w:val="16"/>
    </w:rPr>
  </w:style>
  <w:style w:type="paragraph" w:styleId="Commentaire">
    <w:name w:val="annotation text"/>
    <w:basedOn w:val="Normal"/>
    <w:link w:val="CommentaireCar"/>
    <w:uiPriority w:val="99"/>
    <w:semiHidden/>
    <w:unhideWhenUsed/>
    <w:rsid w:val="007E3211"/>
    <w:rPr>
      <w:rFonts w:cs="Mangal"/>
      <w:sz w:val="20"/>
      <w:szCs w:val="18"/>
    </w:rPr>
  </w:style>
  <w:style w:type="character" w:customStyle="1" w:styleId="CommentaireCar">
    <w:name w:val="Commentaire Car"/>
    <w:basedOn w:val="Policepardfaut"/>
    <w:link w:val="Commentaire"/>
    <w:uiPriority w:val="99"/>
    <w:semiHidden/>
    <w:rsid w:val="007E3211"/>
    <w:rPr>
      <w:rFonts w:ascii="Times New Roman" w:hAnsi="Times New Roma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7E3211"/>
    <w:rPr>
      <w:b/>
      <w:bCs/>
    </w:rPr>
  </w:style>
  <w:style w:type="character" w:customStyle="1" w:styleId="ObjetducommentaireCar">
    <w:name w:val="Objet du commentaire Car"/>
    <w:basedOn w:val="CommentaireCar"/>
    <w:link w:val="Objetducommentaire"/>
    <w:uiPriority w:val="99"/>
    <w:semiHidden/>
    <w:rsid w:val="007E3211"/>
    <w:rPr>
      <w:rFonts w:ascii="Times New Roman" w:hAnsi="Times New Roman" w:cs="Mangal"/>
      <w:b/>
      <w:bCs/>
      <w:kern w:val="1"/>
      <w:szCs w:val="18"/>
      <w:lang w:eastAsia="hi-IN" w:bidi="hi-IN"/>
    </w:rPr>
  </w:style>
  <w:style w:type="character" w:customStyle="1" w:styleId="Mention1">
    <w:name w:val="Mention1"/>
    <w:basedOn w:val="Policepardfaut"/>
    <w:uiPriority w:val="99"/>
    <w:semiHidden/>
    <w:unhideWhenUsed/>
    <w:rsid w:val="004122F5"/>
    <w:rPr>
      <w:color w:val="2B579A"/>
      <w:shd w:val="clear" w:color="auto" w:fill="E6E6E6"/>
    </w:rPr>
  </w:style>
  <w:style w:type="paragraph" w:styleId="NormalWeb">
    <w:name w:val="Normal (Web)"/>
    <w:basedOn w:val="Normal"/>
    <w:uiPriority w:val="99"/>
    <w:semiHidden/>
    <w:unhideWhenUsed/>
    <w:rsid w:val="006942C2"/>
    <w:pPr>
      <w:widowControl/>
      <w:suppressAutoHyphens w:val="0"/>
      <w:spacing w:before="100" w:beforeAutospacing="1" w:after="100" w:afterAutospacing="1"/>
    </w:pPr>
    <w:rPr>
      <w:rFonts w:eastAsiaTheme="minorEastAsia"/>
      <w:kern w:val="0"/>
      <w:lang w:eastAsia="fr-FR" w:bidi="ar-SA"/>
    </w:rPr>
  </w:style>
  <w:style w:type="table" w:styleId="Grilledutableau">
    <w:name w:val="Table Grid"/>
    <w:basedOn w:val="TableauNormal"/>
    <w:uiPriority w:val="59"/>
    <w:rsid w:val="007E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825CB"/>
    <w:rPr>
      <w:rFonts w:ascii="Times New Roman" w:hAnsi="Times New Roman" w:cs="Mangal"/>
      <w:kern w:val="1"/>
      <w:sz w:val="24"/>
      <w:szCs w:val="21"/>
      <w:lang w:eastAsia="hi-IN" w:bidi="hi-IN"/>
    </w:rPr>
  </w:style>
  <w:style w:type="paragraph" w:styleId="Paragraphedeliste">
    <w:name w:val="List Paragraph"/>
    <w:basedOn w:val="Normal"/>
    <w:uiPriority w:val="34"/>
    <w:qFormat/>
    <w:rsid w:val="00A8242F"/>
    <w:pPr>
      <w:ind w:left="720"/>
      <w:contextualSpacing/>
    </w:pPr>
    <w:rPr>
      <w:rFonts w:cs="Mangal"/>
      <w:szCs w:val="21"/>
    </w:rPr>
  </w:style>
  <w:style w:type="character" w:styleId="Mentionnonrsolue">
    <w:name w:val="Unresolved Mention"/>
    <w:basedOn w:val="Policepardfaut"/>
    <w:uiPriority w:val="99"/>
    <w:semiHidden/>
    <w:unhideWhenUsed/>
    <w:rsid w:val="006572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rederic.importuno@ac-lil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ia.laloyaux@ac-lill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ucation.gouv.fr/pid285/bulletin_officiel.html?cid_bo=731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1E12-545D-49A8-AA85-35BE5AD5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fred</cp:lastModifiedBy>
  <cp:revision>3</cp:revision>
  <cp:lastPrinted>2015-03-03T09:52:00Z</cp:lastPrinted>
  <dcterms:created xsi:type="dcterms:W3CDTF">2019-03-25T12:16:00Z</dcterms:created>
  <dcterms:modified xsi:type="dcterms:W3CDTF">2019-03-25T21:14:00Z</dcterms:modified>
</cp:coreProperties>
</file>